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28"/>
        </w:rPr>
      </w:pPr>
      <w:bookmarkStart w:id="0" w:name="_GoBack"/>
      <w:bookmarkEnd w:id="0"/>
      <w:r>
        <w:rPr>
          <w:rFonts w:hint="eastAsia"/>
          <w:b/>
          <w:bCs/>
          <w:sz w:val="32"/>
          <w:szCs w:val="36"/>
        </w:rPr>
        <w:t>The book that keeps on growing</w:t>
      </w:r>
    </w:p>
    <w:p>
      <w:pPr>
        <w:rPr>
          <w:rFonts w:ascii="Times New Roman" w:hAnsi="Times New Roman" w:cs="Times New Roman"/>
          <w:b/>
          <w:bCs/>
        </w:rPr>
      </w:pPr>
      <w:r>
        <w:rPr>
          <w:rFonts w:hint="eastAsia"/>
          <w:b/>
          <w:bCs/>
        </w:rPr>
        <w:t>STEP 1: Find out the meaning of growing：</w:t>
      </w:r>
      <w:r>
        <w:rPr>
          <w:rFonts w:hint="eastAsia" w:ascii="Times New Roman" w:hAnsi="Times New Roman" w:cs="Times New Roman"/>
          <w:b/>
          <w:bCs/>
          <w:u w:val="single"/>
        </w:rPr>
        <w:t xml:space="preserve">                      </w:t>
      </w:r>
      <w:r>
        <w:rPr>
          <w:rFonts w:hint="eastAsia" w:ascii="Times New Roman" w:hAnsi="Times New Roman" w:cs="Times New Roman"/>
          <w:b/>
          <w:bCs/>
        </w:rPr>
        <w:t xml:space="preserve">. </w:t>
      </w:r>
    </w:p>
    <w:p>
      <w:pPr>
        <w:ind w:firstLine="660" w:firstLineChars="300"/>
        <w:rPr>
          <w:rFonts w:hint="eastAsia"/>
          <w:b/>
          <w:bCs/>
        </w:rPr>
      </w:pPr>
      <w:r>
        <w:rPr>
          <w:rFonts w:hint="eastAsia"/>
          <w:b/>
          <w:bCs/>
        </w:rPr>
        <w:t>And the last growing was</w:t>
      </w:r>
      <w:r>
        <w:rPr>
          <w:rFonts w:hint="eastAsia" w:ascii="Times New Roman" w:hAnsi="Times New Roman" w:cs="Times New Roman"/>
          <w:b/>
          <w:bCs/>
          <w:u w:val="single"/>
        </w:rPr>
        <w:t xml:space="preserve">                      </w:t>
      </w:r>
      <w:r>
        <w:rPr>
          <w:rFonts w:hint="eastAsia" w:ascii="Times New Roman" w:hAnsi="Times New Roman" w:cs="Times New Roman"/>
          <w:b/>
          <w:bCs/>
        </w:rPr>
        <w:t>.</w:t>
      </w:r>
    </w:p>
    <w:p>
      <w:pPr>
        <w:rPr>
          <w:rFonts w:hint="eastAsia"/>
          <w:b/>
          <w:bCs/>
        </w:rPr>
      </w:pPr>
      <w:r>
        <w:rPr>
          <w:rFonts w:hint="eastAsia"/>
          <w:b/>
          <w:bCs/>
        </w:rPr>
        <w:t>Para</w:t>
      </w:r>
      <w:r>
        <w:rPr>
          <w:rFonts w:hint="eastAsia"/>
          <w:b/>
          <w:bCs/>
          <w:u w:val="single"/>
        </w:rPr>
        <w:t xml:space="preserve"> 1 </w:t>
      </w:r>
      <w:r>
        <w:rPr>
          <w:rFonts w:hint="eastAsia"/>
          <w:b/>
          <w:bCs/>
        </w:rPr>
        <w:t xml:space="preserve"> </w:t>
      </w:r>
      <w:r>
        <w:rPr>
          <w:rFonts w:hint="eastAsia" w:ascii="Times New Roman" w:hAnsi="Times New Roman" w:cs="Times New Roman"/>
          <w:b/>
          <w:bCs/>
        </w:rPr>
        <w:t>A</w:t>
      </w:r>
      <w:r>
        <w:rPr>
          <w:rFonts w:ascii="Times New Roman" w:hAnsi="Times New Roman" w:cs="Times New Roman"/>
          <w:b/>
          <w:bCs/>
        </w:rPr>
        <w:t xml:space="preserve">: It is one of the most famous books in the world; yet it has no story and no interesting characters, no exciting beginning and no satisfying ending. And yet this book keeps being printed—and it keeps growing! At its last printing, it was 20 volumes, with nearly 22,000 pages. This strangely popular book is one of the most famous dictionaries in the English speaking world, the </w:t>
      </w:r>
      <w:r>
        <w:rPr>
          <w:rFonts w:ascii="Times New Roman" w:hAnsi="Times New Roman" w:cs="Times New Roman"/>
          <w:b/>
          <w:bCs/>
          <w:i/>
          <w:iCs/>
        </w:rPr>
        <w:t>Oxford English Dictionary</w:t>
      </w:r>
      <w:r>
        <w:rPr>
          <w:rFonts w:ascii="Times New Roman" w:hAnsi="Times New Roman" w:cs="Times New Roman"/>
          <w:b/>
          <w:bCs/>
        </w:rPr>
        <w:t>.</w:t>
      </w:r>
    </w:p>
    <w:p>
      <w:pPr>
        <w:rPr>
          <w:rFonts w:hint="eastAsia"/>
          <w:b/>
          <w:bCs/>
        </w:rPr>
      </w:pPr>
    </w:p>
    <w:p>
      <w:pPr>
        <w:rPr>
          <w:b/>
          <w:bCs/>
        </w:rPr>
      </w:pPr>
      <w:r>
        <w:rPr>
          <w:rFonts w:hint="eastAsia"/>
          <w:b/>
          <w:bCs/>
        </w:rPr>
        <w:t xml:space="preserve">STEP 2: Put them in order. Based on </w:t>
      </w:r>
      <w:r>
        <w:rPr>
          <w:rFonts w:hint="eastAsia" w:ascii="Times New Roman" w:hAnsi="Times New Roman" w:cs="Times New Roman"/>
          <w:b/>
          <w:bCs/>
          <w:u w:val="single"/>
        </w:rPr>
        <w:t xml:space="preserve">           </w:t>
      </w:r>
      <w:r>
        <w:rPr>
          <w:rFonts w:hint="eastAsia" w:ascii="Times New Roman" w:hAnsi="Times New Roman" w:cs="Times New Roman"/>
          <w:b/>
          <w:bCs/>
        </w:rPr>
        <w:t>，</w:t>
      </w:r>
      <w:r>
        <w:rPr>
          <w:rFonts w:hint="eastAsia"/>
          <w:b/>
          <w:bCs/>
        </w:rPr>
        <w:t xml:space="preserve">the book keeps on growing. </w:t>
      </w:r>
    </w:p>
    <w:p>
      <w:pPr>
        <w:ind w:firstLine="660" w:firstLineChars="300"/>
        <w:rPr>
          <w:rFonts w:hint="eastAsia"/>
          <w:b/>
          <w:bCs/>
        </w:rPr>
      </w:pPr>
      <w:r>
        <w:rPr>
          <w:rFonts w:hint="eastAsia"/>
          <w:b/>
          <w:bCs/>
        </w:rPr>
        <w:t xml:space="preserve">The right order is </w:t>
      </w:r>
      <w:r>
        <w:rPr>
          <w:rFonts w:hint="eastAsia" w:ascii="Times New Roman" w:hAnsi="Times New Roman" w:cs="Times New Roman"/>
          <w:b/>
          <w:bCs/>
          <w:u w:val="single"/>
        </w:rPr>
        <w:t xml:space="preserve"> A            </w:t>
      </w:r>
      <w:r>
        <w:rPr>
          <w:rFonts w:hint="eastAsia" w:cs="Times New Roman" w:eastAsiaTheme="minorHAnsi"/>
          <w:b/>
          <w:bCs/>
        </w:rPr>
        <w:t xml:space="preserve">. </w:t>
      </w:r>
    </w:p>
    <w:p>
      <w:pPr>
        <w:rPr>
          <w:rFonts w:ascii="Times New Roman" w:hAnsi="Times New Roman" w:cs="Times New Roman"/>
          <w:b/>
          <w:bCs/>
        </w:rPr>
      </w:pPr>
      <w:r>
        <w:rPr>
          <w:rFonts w:hint="eastAsia"/>
          <w:b/>
          <w:bCs/>
        </w:rPr>
        <w:t>Para</w:t>
      </w:r>
      <w:r>
        <w:rPr>
          <w:rFonts w:hint="eastAsia"/>
          <w:b/>
          <w:bCs/>
          <w:u w:val="single"/>
        </w:rPr>
        <w:t xml:space="preserve"> 1 </w:t>
      </w:r>
      <w:r>
        <w:rPr>
          <w:rFonts w:hint="eastAsia"/>
          <w:b/>
          <w:bCs/>
        </w:rPr>
        <w:t xml:space="preserve"> </w:t>
      </w:r>
      <w:r>
        <w:rPr>
          <w:rFonts w:hint="eastAsia" w:ascii="Times New Roman" w:hAnsi="Times New Roman" w:cs="Times New Roman"/>
          <w:b/>
          <w:bCs/>
        </w:rPr>
        <w:t>A</w:t>
      </w:r>
      <w:r>
        <w:rPr>
          <w:rFonts w:ascii="Times New Roman" w:hAnsi="Times New Roman" w:cs="Times New Roman"/>
          <w:b/>
          <w:bCs/>
        </w:rPr>
        <w:t xml:space="preserve">: It is one of the most famous books in the world; yet it has no story and no interesting characters, no exciting beginning and no satisfying ending. And yet this book keeps being printed—and it keeps growing! At its last printing, it was 20 volumes, with nearly 22,000 pages. This strangely popular book is one of the most famous dictionaries in the English speaking world, the </w:t>
      </w:r>
      <w:r>
        <w:rPr>
          <w:rFonts w:ascii="Times New Roman" w:hAnsi="Times New Roman" w:cs="Times New Roman"/>
          <w:b/>
          <w:bCs/>
          <w:i/>
          <w:iCs/>
        </w:rPr>
        <w:t>Oxford English Dictionary</w:t>
      </w:r>
      <w:r>
        <w:rPr>
          <w:rFonts w:ascii="Times New Roman" w:hAnsi="Times New Roman" w:cs="Times New Roman"/>
          <w:b/>
          <w:bCs/>
        </w:rPr>
        <w:t xml:space="preserve">. </w:t>
      </w:r>
    </w:p>
    <w:p>
      <w:pPr>
        <w:spacing w:line="240" w:lineRule="exact"/>
        <w:rPr>
          <w:rFonts w:ascii="Times New Roman" w:hAnsi="Times New Roman" w:cs="Times New Roman"/>
          <w:b/>
          <w:bCs/>
        </w:rPr>
      </w:pPr>
    </w:p>
    <w:p>
      <w:pPr>
        <w:rPr>
          <w:rFonts w:ascii="Times New Roman" w:hAnsi="Times New Roman" w:cs="Times New Roman"/>
          <w:b/>
          <w:bCs/>
        </w:rPr>
      </w:pPr>
      <w:r>
        <w:rPr>
          <w:rFonts w:hint="eastAsia"/>
          <w:b/>
          <w:bCs/>
        </w:rPr>
        <w:t>Para</w:t>
      </w:r>
      <w:r>
        <w:rPr>
          <w:rFonts w:hint="eastAsia"/>
          <w:b/>
          <w:bCs/>
          <w:u w:val="single"/>
        </w:rPr>
        <w:t xml:space="preserve">   </w:t>
      </w:r>
      <w:r>
        <w:rPr>
          <w:rFonts w:hint="eastAsia"/>
          <w:b/>
          <w:bCs/>
        </w:rPr>
        <w:t xml:space="preserve"> </w:t>
      </w:r>
      <w:r>
        <w:rPr>
          <w:rFonts w:hint="eastAsia" w:ascii="Times New Roman" w:hAnsi="Times New Roman" w:cs="Times New Roman"/>
          <w:b/>
          <w:bCs/>
        </w:rPr>
        <w:t>B</w:t>
      </w:r>
      <w:r>
        <w:rPr>
          <w:rFonts w:ascii="Times New Roman" w:hAnsi="Times New Roman" w:cs="Times New Roman"/>
          <w:b/>
          <w:bCs/>
        </w:rPr>
        <w:t xml:space="preserve">: James Murray (1837-1915) did most of his work in a small metal building called the Scriptorium（缮写室、写字楼）. That small building, hot in summer and cold in winter, was the place where Murray and his assistants collected millions of pieces of paper, each one with a word and an example sentence or phrase written on it. Murray and his assistants worked hard, but after five years they had only reached the word </w:t>
      </w:r>
      <w:r>
        <w:rPr>
          <w:rFonts w:ascii="Times New Roman" w:hAnsi="Times New Roman" w:cs="Times New Roman"/>
          <w:b/>
          <w:bCs/>
          <w:i/>
          <w:iCs/>
        </w:rPr>
        <w:t>ant</w:t>
      </w:r>
      <w:r>
        <w:rPr>
          <w:rFonts w:ascii="Times New Roman" w:hAnsi="Times New Roman" w:cs="Times New Roman"/>
          <w:b/>
          <w:bCs/>
        </w:rPr>
        <w:t>.</w:t>
      </w:r>
    </w:p>
    <w:p>
      <w:pPr>
        <w:spacing w:line="240" w:lineRule="exact"/>
        <w:rPr>
          <w:rFonts w:ascii="Times New Roman" w:hAnsi="Times New Roman" w:cs="Times New Roman"/>
          <w:b/>
          <w:bCs/>
        </w:rPr>
      </w:pPr>
    </w:p>
    <w:p>
      <w:pPr>
        <w:rPr>
          <w:rFonts w:ascii="Times New Roman" w:hAnsi="Times New Roman" w:cs="Times New Roman"/>
          <w:b/>
          <w:bCs/>
        </w:rPr>
      </w:pPr>
      <w:r>
        <w:rPr>
          <w:rFonts w:hint="eastAsia"/>
          <w:b/>
          <w:bCs/>
        </w:rPr>
        <w:t>Para</w:t>
      </w:r>
      <w:r>
        <w:rPr>
          <w:rFonts w:hint="eastAsia"/>
          <w:b/>
          <w:bCs/>
          <w:u w:val="single"/>
        </w:rPr>
        <w:t xml:space="preserve">   </w:t>
      </w:r>
      <w:r>
        <w:rPr>
          <w:rFonts w:hint="eastAsia"/>
          <w:b/>
          <w:bCs/>
        </w:rPr>
        <w:t xml:space="preserve"> </w:t>
      </w:r>
      <w:r>
        <w:rPr>
          <w:rFonts w:hint="eastAsia" w:ascii="Times New Roman" w:hAnsi="Times New Roman" w:cs="Times New Roman"/>
          <w:b/>
          <w:bCs/>
        </w:rPr>
        <w:t>C</w:t>
      </w:r>
      <w:r>
        <w:rPr>
          <w:rFonts w:ascii="Times New Roman" w:hAnsi="Times New Roman" w:cs="Times New Roman"/>
          <w:b/>
          <w:bCs/>
        </w:rPr>
        <w:t xml:space="preserve">: The </w:t>
      </w:r>
      <w:r>
        <w:rPr>
          <w:rFonts w:ascii="Times New Roman" w:hAnsi="Times New Roman" w:cs="Times New Roman"/>
          <w:b/>
          <w:bCs/>
          <w:i/>
          <w:iCs/>
        </w:rPr>
        <w:t>Oxford English Dictionary</w:t>
      </w:r>
      <w:r>
        <w:rPr>
          <w:rFonts w:ascii="Times New Roman" w:hAnsi="Times New Roman" w:cs="Times New Roman"/>
          <w:b/>
          <w:bCs/>
        </w:rPr>
        <w:t xml:space="preserve">, or </w:t>
      </w:r>
      <w:r>
        <w:rPr>
          <w:rFonts w:ascii="Times New Roman" w:hAnsi="Times New Roman" w:cs="Times New Roman"/>
          <w:b/>
          <w:bCs/>
          <w:i/>
          <w:iCs/>
        </w:rPr>
        <w:t>OED</w:t>
      </w:r>
      <w:r>
        <w:rPr>
          <w:rFonts w:ascii="Times New Roman" w:hAnsi="Times New Roman" w:cs="Times New Roman"/>
          <w:b/>
          <w:bCs/>
        </w:rPr>
        <w:t xml:space="preserve"> for short, began in 1857 as just an idea of a group of people who thought the world needed an English-language dictionary to show the history of English words from 1150 CE to the present. It wasn't until the late 1870s, however, when James Murray joined the project that it began to grow. Murray planned for a dictionary of about 6, 400 pages in four volumes, completed in 10 years.</w:t>
      </w:r>
    </w:p>
    <w:p>
      <w:pPr>
        <w:spacing w:line="240" w:lineRule="exact"/>
        <w:rPr>
          <w:rFonts w:ascii="Times New Roman" w:hAnsi="Times New Roman" w:cs="Times New Roman"/>
          <w:b/>
          <w:bCs/>
        </w:rPr>
      </w:pPr>
    </w:p>
    <w:p>
      <w:pPr>
        <w:rPr>
          <w:rFonts w:ascii="Times New Roman" w:hAnsi="Times New Roman" w:cs="Times New Roman"/>
          <w:b/>
          <w:bCs/>
        </w:rPr>
      </w:pPr>
      <w:r>
        <w:rPr>
          <w:rFonts w:hint="eastAsia"/>
          <w:b/>
          <w:bCs/>
        </w:rPr>
        <w:t>Para</w:t>
      </w:r>
      <w:r>
        <w:rPr>
          <w:rFonts w:hint="eastAsia"/>
          <w:b/>
          <w:bCs/>
          <w:u w:val="single"/>
        </w:rPr>
        <w:t xml:space="preserve">   </w:t>
      </w:r>
      <w:r>
        <w:rPr>
          <w:rFonts w:hint="eastAsia"/>
          <w:b/>
          <w:bCs/>
        </w:rPr>
        <w:t xml:space="preserve"> </w:t>
      </w:r>
      <w:r>
        <w:rPr>
          <w:rFonts w:hint="eastAsia" w:ascii="Times New Roman" w:hAnsi="Times New Roman" w:cs="Times New Roman"/>
          <w:b/>
          <w:bCs/>
        </w:rPr>
        <w:t>D</w:t>
      </w:r>
      <w:r>
        <w:rPr>
          <w:rFonts w:ascii="Times New Roman" w:hAnsi="Times New Roman" w:cs="Times New Roman"/>
          <w:b/>
          <w:bCs/>
        </w:rPr>
        <w:t>: As soon as the dictionary was published, however, the editors started to update it! In 1933, the Oxford English Dictionary was reprinted in 12 volumes. Between 1972 and 1986, four more volumes were added with new technical and scientific vocabulary and words from other English-speaking countries, such as Canada, the USA, Australia, New Zealand, and South Africa. In 1989, the entire dictionary was reprinted in 20 volumes! Three years later, all 20 volumes were put onto CD-ROM, and the entire dictionary is available</w:t>
      </w:r>
      <w:r>
        <w:rPr>
          <w:rFonts w:hint="eastAsia" w:ascii="Times New Roman" w:hAnsi="Times New Roman" w:cs="Times New Roman"/>
          <w:b/>
          <w:bCs/>
        </w:rPr>
        <w:t>（可得到的）</w:t>
      </w:r>
      <w:r>
        <w:rPr>
          <w:rFonts w:ascii="Times New Roman" w:hAnsi="Times New Roman" w:cs="Times New Roman"/>
          <w:b/>
          <w:bCs/>
        </w:rPr>
        <w:t xml:space="preserve"> online today.</w:t>
      </w:r>
    </w:p>
    <w:p>
      <w:pPr>
        <w:spacing w:line="240" w:lineRule="exact"/>
        <w:rPr>
          <w:rFonts w:ascii="Times New Roman" w:hAnsi="Times New Roman" w:cs="Times New Roman"/>
          <w:b/>
          <w:bCs/>
        </w:rPr>
      </w:pPr>
    </w:p>
    <w:p>
      <w:pPr>
        <w:rPr>
          <w:rFonts w:ascii="Times New Roman" w:hAnsi="Times New Roman" w:cs="Times New Roman"/>
          <w:b/>
          <w:bCs/>
        </w:rPr>
      </w:pPr>
      <w:r>
        <w:rPr>
          <w:rFonts w:hint="eastAsia"/>
          <w:b/>
          <w:bCs/>
        </w:rPr>
        <w:t>Para</w:t>
      </w:r>
      <w:r>
        <w:rPr>
          <w:rFonts w:hint="eastAsia"/>
          <w:b/>
          <w:bCs/>
          <w:u w:val="single"/>
        </w:rPr>
        <w:t xml:space="preserve">   </w:t>
      </w:r>
      <w:r>
        <w:rPr>
          <w:rFonts w:hint="eastAsia"/>
          <w:b/>
          <w:bCs/>
        </w:rPr>
        <w:t xml:space="preserve"> </w:t>
      </w:r>
      <w:r>
        <w:rPr>
          <w:rFonts w:hint="eastAsia" w:ascii="Times New Roman" w:hAnsi="Times New Roman" w:cs="Times New Roman"/>
          <w:b/>
          <w:bCs/>
        </w:rPr>
        <w:t>E</w:t>
      </w:r>
      <w:r>
        <w:rPr>
          <w:rFonts w:ascii="Times New Roman" w:hAnsi="Times New Roman" w:cs="Times New Roman"/>
          <w:b/>
          <w:bCs/>
        </w:rPr>
        <w:t xml:space="preserve">: It was not until 1928 that the dictionary was declared complete and published: 10 volumes with over 400,000 words and phrases. James Murray did not live to see the completion（完成）of his life’s work; he passed away in 1915, over a decade before the </w:t>
      </w:r>
      <w:r>
        <w:rPr>
          <w:rFonts w:ascii="Times New Roman" w:hAnsi="Times New Roman" w:cs="Times New Roman"/>
          <w:b/>
          <w:bCs/>
          <w:i/>
          <w:iCs/>
        </w:rPr>
        <w:t xml:space="preserve">OED </w:t>
      </w:r>
      <w:r>
        <w:rPr>
          <w:rFonts w:ascii="Times New Roman" w:hAnsi="Times New Roman" w:cs="Times New Roman"/>
          <w:b/>
          <w:bCs/>
        </w:rPr>
        <w:t>came out.</w:t>
      </w:r>
    </w:p>
    <w:p>
      <w:pPr>
        <w:rPr>
          <w:rFonts w:hint="eastAsia" w:ascii="Times New Roman" w:hAnsi="Times New Roman" w:cs="Times New Roman"/>
          <w:b/>
          <w:bCs/>
        </w:rPr>
      </w:pPr>
    </w:p>
    <w:p>
      <w:pPr>
        <w:rPr>
          <w:rFonts w:hint="eastAsia"/>
          <w:b/>
          <w:bCs/>
        </w:rPr>
      </w:pPr>
      <w:r>
        <w:rPr>
          <w:rFonts w:hint="eastAsia"/>
          <w:b/>
          <w:bCs/>
        </w:rPr>
        <w:t xml:space="preserve">STEP 3: The textual pattern is </w:t>
      </w:r>
      <w:r>
        <w:rPr>
          <w:rFonts w:hint="eastAsia" w:ascii="Times New Roman" w:hAnsi="Times New Roman" w:cs="Times New Roman"/>
          <w:b/>
          <w:bCs/>
          <w:u w:val="single"/>
        </w:rPr>
        <w:t xml:space="preserve">                      </w:t>
      </w:r>
      <w:r>
        <w:rPr>
          <w:rFonts w:hint="eastAsia" w:ascii="Times New Roman" w:hAnsi="Times New Roman" w:cs="Times New Roman"/>
          <w:b/>
          <w:bCs/>
        </w:rPr>
        <w:t>.</w:t>
      </w:r>
    </w:p>
    <w:p>
      <w:pPr>
        <w:rPr>
          <w:rFonts w:hint="eastAsia"/>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862330</wp:posOffset>
                </wp:positionV>
                <wp:extent cx="1809750" cy="2306955"/>
                <wp:effectExtent l="19050" t="0" r="19685" b="17145"/>
                <wp:wrapNone/>
                <wp:docPr id="22" name="箭头: 右弧形 21"/>
                <wp:cNvGraphicFramePr/>
                <a:graphic xmlns:a="http://schemas.openxmlformats.org/drawingml/2006/main">
                  <a:graphicData uri="http://schemas.microsoft.com/office/word/2010/wordprocessingShape">
                    <wps:wsp>
                      <wps:cNvSpPr/>
                      <wps:spPr>
                        <a:xfrm>
                          <a:off x="0" y="0"/>
                          <a:ext cx="1809703" cy="2307166"/>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shape id="箭头: 右弧形 21" o:spid="_x0000_s1026" o:spt="103" type="#_x0000_t103" style="position:absolute;left:0pt;margin-top:67.9pt;height:181.65pt;width:142.5pt;mso-position-horizontal:right;mso-position-horizontal-relative:margin;z-index:251659264;v-text-anchor:middle;mso-width-relative:page;mso-height-relative:page;" fillcolor="#156082 [3204]" filled="t" stroked="t" coordsize="21600,21600" o:gfxdata="UEsDBAoAAAAAAIdO4kAAAAAAAAAAAAAAAAAEAAAAZHJzL1BLAwQUAAAACACHTuJA/k0C8tgAAAAI&#10;AQAADwAAAGRycy9kb3ducmV2LnhtbE2PzU7DQAyE70i8w8pI3OgmJYU2ZFMhJC4IDv09u4mbBLLe&#10;kN02LU9fc4KjZ0bj+bL5ybbqSL1vHBuIRxEo4sKVDVcG1qvXuykoH5BLbB2TgTN5mOfXVxmmpRt4&#10;QcdlqJSUsE/RQB1Cl2rti5os+pHriMXbu95ikLOvdNnjIOW21eMoetAWG5YPNXb0UlPxtTxYA+Hj&#10;7XH7vhq2m2T9+fyzSPDc0bcxtzdx9AQq0Cn8heF3vkyHXDbt3IFLr1oDAhJEvZ8IgNjj6USUnYFk&#10;NotB55n+D5BfAFBLAwQUAAAACACHTuJAviu7yQUCAADbAwAADgAAAGRycy9lMm9Eb2MueG1srVNN&#10;bhMxFN4jcQfLezKeSZumo0wq1KhsKqhUOIDjsWcs+U+2m0lOwR0QEivY0CUcJ+IaPHvStIUdYuPx&#10;m/f8vfd9/ry42GqFNtwHaU2DywnBiBtmW2m6Bn94f/VqjlGI1LRUWcMbvOMBXyxfvlgMruaV7a1q&#10;uUcAYkI9uAb3Mbq6KALruaZhYh03kBTWaxoh9F3RejoAulZFRcisGKxvnbeMhwB/V2MSLzO+EJzF&#10;d0IEHpFqMMwW8+rzuk5rsVzQuvPU9ZIdxqD/MIWm0kDTI9SKRoruvPwLSkvmbbAiTpjVhRVCMp45&#10;AJuS/MHmtqeOZy4gTnBHmcL/g2VvNzceybbBVYWRoRru6Ne3r/vP9zXaf/y+//Fl//MTqsok1OBC&#10;DfW37sYfogDbxHorvE5f4IO2WdzdUVy+jYjBz3JOzs/IFCMGuWpKzsrZLKEWj8edD/ENtxqlTYPZ&#10;nd/w9pqL+Np7O2R96eY6xPHUQ3VqHKyS7ZVUKge+W18qjzYULr08nZF5dWj0rEwZNED+nJyCMRgF&#10;8wlFI2y1AzmC6TCiqgNXs+hz72enw9Mm5KQ6mU7Hop62/KE1IdlhQPFQnuk+w0ksVjT045GcSsPS&#10;WssIL0NJ3eA54ByRlAGQdBWj+Gm3tu0ObtFHdWlHn1PDegs2T6MntVIVOCi3P7g9WfRpnKse3+Ty&#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5NAvLYAAAACAEAAA8AAAAAAAAAAQAgAAAAIgAAAGRy&#10;cy9kb3ducmV2LnhtbFBLAQIUABQAAAAIAIdO4kC+K7vJBQIAANsDAAAOAAAAAAAAAAEAIAAAACcB&#10;AABkcnMvZTJvRG9jLnhtbFBLBQYAAAAABgAGAFkBAACeBQAAAAA=&#10;" adj="13129,19482,5400">
                <v:fill on="t" focussize="0,0"/>
                <v:stroke weight="1.5pt" color="#042433 [3204]" miterlimit="8" joinstyle="miter"/>
                <v:imagedata o:title=""/>
                <o:lock v:ext="edit" aspectratio="f"/>
              </v:shape>
            </w:pict>
          </mc:Fallback>
        </mc:AlternateContent>
      </w:r>
      <w:r>
        <w:drawing>
          <wp:inline distT="0" distB="0" distL="0" distR="0">
            <wp:extent cx="6645910" cy="3545205"/>
            <wp:effectExtent l="38100" t="38100" r="21590" b="36195"/>
            <wp:docPr id="203062528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pPr>
        <w:rPr>
          <w:rFonts w:hint="eastAsia"/>
          <w:b/>
          <w:bCs/>
        </w:rPr>
      </w:pPr>
    </w:p>
    <w:p>
      <w:pPr>
        <w:rPr>
          <w:rFonts w:hint="eastAsia"/>
          <w:b/>
          <w:bCs/>
        </w:rPr>
      </w:pPr>
      <w:r>
        <w:rPr>
          <w:rFonts w:hint="eastAsia"/>
          <w:b/>
          <w:bCs/>
        </w:rPr>
        <w:t>STEP 4: What have they done？List what they did.</w:t>
      </w:r>
    </w:p>
    <w:tbl>
      <w:tblPr>
        <w:tblStyle w:val="18"/>
        <w:tblW w:w="104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8"/>
        <w:gridCol w:w="5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28" w:type="dxa"/>
          </w:tcPr>
          <w:p>
            <w:pPr>
              <w:spacing w:after="0" w:line="240" w:lineRule="auto"/>
              <w:rPr>
                <w:rFonts w:hint="eastAsia"/>
                <w:b/>
                <w:bCs/>
              </w:rPr>
            </w:pPr>
            <w:r>
              <w:rPr>
                <w:rFonts w:hint="eastAsia"/>
                <w:b/>
                <w:bCs/>
              </w:rPr>
              <w:t>James Murray and his assistants:</w:t>
            </w:r>
          </w:p>
          <w:p>
            <w:pPr>
              <w:spacing w:after="0" w:line="240" w:lineRule="auto"/>
              <w:rPr>
                <w:rFonts w:hint="eastAsia"/>
                <w:b/>
                <w:bCs/>
              </w:rPr>
            </w:pPr>
          </w:p>
          <w:p>
            <w:pPr>
              <w:spacing w:after="0" w:line="240" w:lineRule="auto"/>
              <w:rPr>
                <w:rFonts w:hint="eastAsia"/>
                <w:b/>
                <w:bCs/>
              </w:rPr>
            </w:pPr>
          </w:p>
          <w:p>
            <w:pPr>
              <w:spacing w:after="0" w:line="240" w:lineRule="auto"/>
              <w:rPr>
                <w:rFonts w:hint="eastAsia"/>
                <w:b/>
                <w:bCs/>
              </w:rPr>
            </w:pPr>
          </w:p>
          <w:p>
            <w:pPr>
              <w:spacing w:after="0" w:line="240" w:lineRule="auto"/>
              <w:rPr>
                <w:rFonts w:hint="eastAsia"/>
                <w:b/>
                <w:bCs/>
              </w:rPr>
            </w:pPr>
          </w:p>
          <w:p>
            <w:pPr>
              <w:spacing w:after="0" w:line="240" w:lineRule="auto"/>
              <w:rPr>
                <w:rFonts w:hint="eastAsia"/>
                <w:b/>
                <w:bCs/>
              </w:rPr>
            </w:pPr>
          </w:p>
          <w:p>
            <w:pPr>
              <w:spacing w:after="0" w:line="240" w:lineRule="auto"/>
              <w:rPr>
                <w:rFonts w:hint="eastAsia"/>
                <w:b/>
                <w:bCs/>
              </w:rPr>
            </w:pPr>
          </w:p>
        </w:tc>
        <w:tc>
          <w:tcPr>
            <w:tcW w:w="5228" w:type="dxa"/>
          </w:tcPr>
          <w:p>
            <w:pPr>
              <w:spacing w:after="0" w:line="240" w:lineRule="auto"/>
              <w:rPr>
                <w:rFonts w:hint="eastAsia"/>
                <w:b/>
                <w:bCs/>
              </w:rPr>
            </w:pPr>
            <w:r>
              <w:rPr>
                <w:rFonts w:hint="eastAsia"/>
                <w:b/>
                <w:bCs/>
              </w:rPr>
              <w:t>A group of people and the editors:</w:t>
            </w:r>
          </w:p>
          <w:p>
            <w:pPr>
              <w:spacing w:after="0" w:line="240" w:lineRule="auto"/>
              <w:rPr>
                <w:rFonts w:hint="eastAsia"/>
                <w:b/>
                <w:bCs/>
              </w:rPr>
            </w:pPr>
          </w:p>
          <w:p>
            <w:pPr>
              <w:spacing w:after="0" w:line="240" w:lineRule="auto"/>
              <w:rPr>
                <w:rFonts w:hint="eastAsia"/>
                <w:b/>
                <w:bCs/>
              </w:rPr>
            </w:pPr>
          </w:p>
          <w:p>
            <w:pPr>
              <w:spacing w:after="0" w:line="240" w:lineRule="auto"/>
              <w:rPr>
                <w:rFonts w:hint="eastAsia"/>
                <w:b/>
                <w:bCs/>
              </w:rPr>
            </w:pPr>
          </w:p>
          <w:p>
            <w:pPr>
              <w:spacing w:after="0" w:line="240" w:lineRule="auto"/>
              <w:rPr>
                <w:rFonts w:hint="eastAsia"/>
                <w:b/>
                <w:bCs/>
              </w:rPr>
            </w:pPr>
          </w:p>
          <w:p>
            <w:pPr>
              <w:spacing w:after="0" w:line="240" w:lineRule="auto"/>
              <w:rPr>
                <w:rFonts w:hint="eastAsia"/>
                <w:b/>
                <w:bCs/>
              </w:rPr>
            </w:pPr>
          </w:p>
          <w:p>
            <w:pPr>
              <w:spacing w:after="0" w:line="240" w:lineRule="auto"/>
              <w:rPr>
                <w:rFonts w:hint="eastAsia"/>
                <w:b/>
                <w:bCs/>
              </w:rPr>
            </w:pPr>
          </w:p>
        </w:tc>
      </w:tr>
    </w:tbl>
    <w:p>
      <w:pPr>
        <w:rPr>
          <w:rFonts w:hint="eastAsia"/>
          <w:b/>
          <w:bCs/>
        </w:rPr>
      </w:pPr>
    </w:p>
    <w:p>
      <w:pPr>
        <w:rPr>
          <w:rFonts w:hint="eastAsia"/>
          <w:b/>
          <w:bCs/>
        </w:rPr>
      </w:pPr>
      <w:r>
        <w:rPr>
          <w:rFonts w:hint="eastAsia"/>
          <w:b/>
          <w:bCs/>
        </w:rPr>
        <w:t xml:space="preserve">STEP 5: </w:t>
      </w:r>
      <w:r>
        <w:rPr>
          <w:b/>
          <w:bCs/>
        </w:rPr>
        <w:t xml:space="preserve">Should they be collected in the </w:t>
      </w:r>
      <w:r>
        <w:rPr>
          <w:b/>
          <w:bCs/>
          <w:i/>
          <w:iCs/>
        </w:rPr>
        <w:t>OED</w:t>
      </w:r>
      <w:r>
        <w:rPr>
          <w:b/>
          <w:bCs/>
        </w:rPr>
        <w:t>?</w:t>
      </w:r>
      <w:r>
        <w:rPr>
          <w:rFonts w:hint="eastAsia"/>
          <w:b/>
          <w:bCs/>
        </w:rPr>
        <w:t xml:space="preserve"> Voice your opinions and list the reasons.（You have to use the following sentence structures. Full score is 10, 2 for the opinion and 8 for the reasons.）</w:t>
      </w:r>
    </w:p>
    <w:p>
      <w:pPr>
        <w:rPr>
          <w:rFonts w:hint="eastAsia"/>
        </w:rPr>
      </w:pPr>
      <w:r>
        <w:rPr>
          <w:rFonts w:hint="eastAsia"/>
        </w:rPr>
        <w:t xml:space="preserve">Opinion:(1) I </w:t>
      </w:r>
      <w:r>
        <w:rPr>
          <w:rFonts w:hint="eastAsia"/>
          <w:highlight w:val="yellow"/>
        </w:rPr>
        <w:t>am in favor of/support</w:t>
      </w:r>
      <w:r>
        <w:rPr>
          <w:rFonts w:hint="eastAsia"/>
        </w:rPr>
        <w:t xml:space="preserve"> the words./I think they should be included.</w:t>
      </w:r>
    </w:p>
    <w:p>
      <w:pPr>
        <w:ind w:firstLine="770" w:firstLineChars="350"/>
        <w:rPr>
          <w:rFonts w:hint="eastAsia"/>
        </w:rPr>
      </w:pPr>
      <w:r>
        <w:rPr>
          <w:rFonts w:hint="eastAsia"/>
        </w:rPr>
        <w:t>(2) I am against the idea./I don’t think it is a good idea to include such words.</w:t>
      </w:r>
    </w:p>
    <w:p>
      <w:pPr>
        <w:rPr>
          <w:rFonts w:hint="eastAsia"/>
        </w:rPr>
      </w:pPr>
      <w:r>
        <w:rPr>
          <w:rFonts w:hint="eastAsia"/>
        </w:rPr>
        <w:t>Reasons:(1) It can not only…but also…  (2) For one thing…, for another…</w:t>
      </w: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variable"/>
    <w:sig w:usb0="A00002AF" w:usb1="400078FB" w:usb2="00000000" w:usb3="00000000" w:csb0="6000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54D"/>
    <w:rsid w:val="00036C8C"/>
    <w:rsid w:val="000D55BE"/>
    <w:rsid w:val="00104862"/>
    <w:rsid w:val="00152072"/>
    <w:rsid w:val="001538C0"/>
    <w:rsid w:val="00175027"/>
    <w:rsid w:val="00212700"/>
    <w:rsid w:val="002264A6"/>
    <w:rsid w:val="002526DD"/>
    <w:rsid w:val="002538D2"/>
    <w:rsid w:val="00273184"/>
    <w:rsid w:val="00285D2A"/>
    <w:rsid w:val="0029254D"/>
    <w:rsid w:val="0039721B"/>
    <w:rsid w:val="003C1D87"/>
    <w:rsid w:val="003E18C1"/>
    <w:rsid w:val="004043DE"/>
    <w:rsid w:val="00425433"/>
    <w:rsid w:val="00455B52"/>
    <w:rsid w:val="004649F3"/>
    <w:rsid w:val="004910AF"/>
    <w:rsid w:val="004C6099"/>
    <w:rsid w:val="004E39AA"/>
    <w:rsid w:val="004F44C4"/>
    <w:rsid w:val="004F6398"/>
    <w:rsid w:val="005758E0"/>
    <w:rsid w:val="005B4AE7"/>
    <w:rsid w:val="005C1FF8"/>
    <w:rsid w:val="005C7EAE"/>
    <w:rsid w:val="00602579"/>
    <w:rsid w:val="006F618E"/>
    <w:rsid w:val="00772116"/>
    <w:rsid w:val="0079460A"/>
    <w:rsid w:val="007A0AF6"/>
    <w:rsid w:val="007C4CC5"/>
    <w:rsid w:val="007C6AFE"/>
    <w:rsid w:val="0083091B"/>
    <w:rsid w:val="00835B91"/>
    <w:rsid w:val="0086222A"/>
    <w:rsid w:val="00894D94"/>
    <w:rsid w:val="008E6252"/>
    <w:rsid w:val="008F54F0"/>
    <w:rsid w:val="0090407C"/>
    <w:rsid w:val="00922C8C"/>
    <w:rsid w:val="00972A40"/>
    <w:rsid w:val="00997AE2"/>
    <w:rsid w:val="009A414B"/>
    <w:rsid w:val="009D3244"/>
    <w:rsid w:val="009E3FCB"/>
    <w:rsid w:val="009E6E45"/>
    <w:rsid w:val="00A751CF"/>
    <w:rsid w:val="00A75D15"/>
    <w:rsid w:val="00AB0AA3"/>
    <w:rsid w:val="00AD4D64"/>
    <w:rsid w:val="00AE4ACB"/>
    <w:rsid w:val="00BD3ED5"/>
    <w:rsid w:val="00C41864"/>
    <w:rsid w:val="00CC2DAC"/>
    <w:rsid w:val="00CC552F"/>
    <w:rsid w:val="00D17219"/>
    <w:rsid w:val="00D61CB9"/>
    <w:rsid w:val="00D759CD"/>
    <w:rsid w:val="00D7763A"/>
    <w:rsid w:val="00D87111"/>
    <w:rsid w:val="00DA2672"/>
    <w:rsid w:val="00E25650"/>
    <w:rsid w:val="00E67D7E"/>
    <w:rsid w:val="00E7275A"/>
    <w:rsid w:val="00E8410E"/>
    <w:rsid w:val="00F315C6"/>
    <w:rsid w:val="00FB0248"/>
    <w:rsid w:val="00FD144B"/>
    <w:rsid w:val="00FF3753"/>
    <w:rsid w:val="00FF3E57"/>
    <w:rsid w:val="00FF538E"/>
    <w:rsid w:val="1EAC5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link w:val="38"/>
    <w:unhideWhenUsed/>
    <w:uiPriority w:val="99"/>
    <w:pPr>
      <w:tabs>
        <w:tab w:val="center" w:pos="4153"/>
        <w:tab w:val="right" w:pos="8306"/>
      </w:tabs>
      <w:snapToGrid w:val="0"/>
      <w:spacing w:line="240" w:lineRule="auto"/>
    </w:pPr>
    <w:rPr>
      <w:sz w:val="18"/>
      <w:szCs w:val="18"/>
    </w:rPr>
  </w:style>
  <w:style w:type="paragraph" w:styleId="12">
    <w:name w:val="header"/>
    <w:basedOn w:val="1"/>
    <w:link w:val="37"/>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9"/>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15">
    <w:name w:val="Title"/>
    <w:basedOn w:val="1"/>
    <w:next w:val="1"/>
    <w:link w:val="28"/>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8">
    <w:name w:val="Table Grid"/>
    <w:basedOn w:val="17"/>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标题 1 字符"/>
    <w:basedOn w:val="16"/>
    <w:link w:val="2"/>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6"/>
    <w:link w:val="3"/>
    <w:semiHidden/>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6"/>
    <w:link w:val="4"/>
    <w:semiHidden/>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6"/>
    <w:link w:val="5"/>
    <w:semiHidden/>
    <w:uiPriority w:val="9"/>
    <w:rPr>
      <w:rFonts w:cstheme="majorBidi"/>
      <w:color w:val="104862" w:themeColor="accent1" w:themeShade="BF"/>
      <w:sz w:val="28"/>
      <w:szCs w:val="28"/>
    </w:rPr>
  </w:style>
  <w:style w:type="character" w:customStyle="1" w:styleId="23">
    <w:name w:val="标题 5 字符"/>
    <w:basedOn w:val="16"/>
    <w:link w:val="6"/>
    <w:semiHidden/>
    <w:uiPriority w:val="9"/>
    <w:rPr>
      <w:rFonts w:cstheme="majorBidi"/>
      <w:color w:val="104862" w:themeColor="accent1" w:themeShade="BF"/>
      <w:sz w:val="24"/>
    </w:rPr>
  </w:style>
  <w:style w:type="character" w:customStyle="1" w:styleId="24">
    <w:name w:val="标题 6 字符"/>
    <w:basedOn w:val="16"/>
    <w:link w:val="7"/>
    <w:semiHidden/>
    <w:uiPriority w:val="9"/>
    <w:rPr>
      <w:rFonts w:cstheme="majorBidi"/>
      <w:b/>
      <w:bCs/>
      <w:color w:val="104862" w:themeColor="accent1" w:themeShade="BF"/>
    </w:rPr>
  </w:style>
  <w:style w:type="character" w:customStyle="1" w:styleId="25">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6"/>
    <w:link w:val="15"/>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6"/>
    <w:link w:val="30"/>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6"/>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6"/>
    <w:link w:val="34"/>
    <w:uiPriority w:val="30"/>
    <w:rPr>
      <w:i/>
      <w:iCs/>
      <w:color w:val="104862" w:themeColor="accent1" w:themeShade="BF"/>
    </w:rPr>
  </w:style>
  <w:style w:type="character" w:customStyle="1" w:styleId="36">
    <w:name w:val="Intense Reference"/>
    <w:basedOn w:val="16"/>
    <w:qFormat/>
    <w:uiPriority w:val="32"/>
    <w:rPr>
      <w:b/>
      <w:bCs/>
      <w:smallCaps/>
      <w:color w:val="104862" w:themeColor="accent1" w:themeShade="BF"/>
      <w:spacing w:val="5"/>
    </w:rPr>
  </w:style>
  <w:style w:type="character" w:customStyle="1" w:styleId="37">
    <w:name w:val="页眉 字符"/>
    <w:basedOn w:val="16"/>
    <w:link w:val="12"/>
    <w:uiPriority w:val="99"/>
    <w:rPr>
      <w:sz w:val="18"/>
      <w:szCs w:val="18"/>
    </w:rPr>
  </w:style>
  <w:style w:type="character" w:customStyle="1" w:styleId="38">
    <w:name w:val="页脚 字符"/>
    <w:basedOn w:val="16"/>
    <w:link w:val="11"/>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A4F77B7A-8C25-4959-83F5-6211B8406C5B}" type="doc">
      <dgm:prSet loTypeId="urn:microsoft.com/office/officeart/2005/8/layout/chevron2" loCatId="process" qsTypeId="urn:microsoft.com/office/officeart/2005/8/quickstyle/simple1" qsCatId="simple" csTypeId="urn:microsoft.com/office/officeart/2005/8/colors/accent1_2" csCatId="accent1" phldr="1"/>
      <dgm:spPr/>
      <dgm:t>
        <a:bodyPr/>
        <a:p>
          <a:endParaRPr lang="zh-CN" altLang="en-US"/>
        </a:p>
      </dgm:t>
    </dgm:pt>
    <dgm:pt modelId="{D15C9800-0307-4B7D-B1A8-98561C55CAAD}">
      <dgm:prSet phldrT="[文本]" phldr="0"/>
      <dgm:spPr/>
      <dgm:t>
        <a:bodyPr/>
        <a:p>
          <a:r>
            <a:rPr lang="en-US" altLang="zh-CN" dirty="0"/>
            <a:t>Para 1</a:t>
          </a:r>
          <a:endParaRPr lang="zh-CN" altLang="en-US" dirty="0"/>
        </a:p>
      </dgm:t>
    </dgm:pt>
    <dgm:pt modelId="{FDF95376-EDD1-4F45-AE2D-1755F9DBD90C}" cxnId="{73C35BE4-04B3-4458-BA1A-FE6DBA272AEB}" type="parTrans">
      <dgm:prSet/>
      <dgm:spPr/>
      <dgm:t>
        <a:bodyPr/>
        <a:p>
          <a:endParaRPr lang="zh-CN" altLang="en-US"/>
        </a:p>
      </dgm:t>
    </dgm:pt>
    <dgm:pt modelId="{FA0D9D84-0988-4479-A88E-71067F1AB40A}" cxnId="{73C35BE4-04B3-4458-BA1A-FE6DBA272AEB}" type="sibTrans">
      <dgm:prSet/>
      <dgm:spPr/>
      <dgm:t>
        <a:bodyPr/>
        <a:p>
          <a:endParaRPr lang="zh-CN" altLang="en-US"/>
        </a:p>
      </dgm:t>
    </dgm:pt>
    <dgm:pt modelId="{2A90A4A2-33B5-45FC-99C4-D85C75DD5CDB}">
      <dgm:prSet phldrT="[文本]"/>
      <dgm:spPr/>
      <dgm:t>
        <a:bodyPr/>
        <a:p>
          <a:r>
            <a:rPr lang="en-US" altLang="zh-CN" dirty="0">
              <a:solidFill>
                <a:srgbClr val="3333FF"/>
              </a:solidFill>
              <a:latin typeface="Arial Black" panose="020B0A04020102020204" pitchFamily="34" charset="0"/>
            </a:rPr>
            <a:t>_________________________:</a:t>
          </a:r>
          <a:endParaRPr lang="zh-CN" altLang="en-US" dirty="0"/>
        </a:p>
      </dgm:t>
    </dgm:pt>
    <dgm:pt modelId="{0E850518-47A7-4E20-9833-E394C7B2F05A}" cxnId="{14511600-18EF-4EAB-881C-777BC9B40587}" type="parTrans">
      <dgm:prSet/>
      <dgm:spPr/>
      <dgm:t>
        <a:bodyPr/>
        <a:p>
          <a:endParaRPr lang="zh-CN" altLang="en-US"/>
        </a:p>
      </dgm:t>
    </dgm:pt>
    <dgm:pt modelId="{92DDA27D-0F3B-469E-9FD6-F419A4E37A9D}" cxnId="{14511600-18EF-4EAB-881C-777BC9B40587}" type="sibTrans">
      <dgm:prSet/>
      <dgm:spPr/>
      <dgm:t>
        <a:bodyPr/>
        <a:p>
          <a:endParaRPr lang="zh-CN" altLang="en-US"/>
        </a:p>
      </dgm:t>
    </dgm:pt>
    <dgm:pt modelId="{87C90DC1-FBB0-40A1-B763-278CB7BDD326}">
      <dgm:prSet phldrT="[文本]"/>
      <dgm:spPr/>
      <dgm:t>
        <a:bodyPr/>
        <a:p>
          <a:r>
            <a:rPr lang="en-US" altLang="zh-CN" dirty="0">
              <a:solidFill>
                <a:srgbClr val="3333FF"/>
              </a:solidFill>
              <a:latin typeface="Arial Black" panose="020B0A04020102020204" pitchFamily="34" charset="0"/>
            </a:rPr>
            <a:t>What’s the meaning of growing?</a:t>
          </a:r>
          <a:endParaRPr lang="zh-CN" altLang="en-US" dirty="0"/>
        </a:p>
      </dgm:t>
    </dgm:pt>
    <dgm:pt modelId="{1DF22157-35B5-42D6-A2C8-ACD3EC7B99F7}" cxnId="{51D5EBB8-0B5E-4390-9B12-C8BC6D964C1A}" type="parTrans">
      <dgm:prSet/>
      <dgm:spPr/>
      <dgm:t>
        <a:bodyPr/>
        <a:p>
          <a:endParaRPr lang="zh-CN" altLang="en-US"/>
        </a:p>
      </dgm:t>
    </dgm:pt>
    <dgm:pt modelId="{48A62A28-C45C-4553-A73C-0EBC45B58D40}" cxnId="{51D5EBB8-0B5E-4390-9B12-C8BC6D964C1A}" type="sibTrans">
      <dgm:prSet/>
      <dgm:spPr/>
      <dgm:t>
        <a:bodyPr/>
        <a:p>
          <a:endParaRPr lang="zh-CN" altLang="en-US"/>
        </a:p>
      </dgm:t>
    </dgm:pt>
    <dgm:pt modelId="{4638AE83-54C8-49DE-B504-C1AB416701DD}">
      <dgm:prSet phldrT="[文本]" phldr="0"/>
      <dgm:spPr/>
      <dgm:t>
        <a:bodyPr/>
        <a:p>
          <a:r>
            <a:rPr lang="en-US" altLang="zh-CN" dirty="0"/>
            <a:t>Para 2</a:t>
          </a:r>
          <a:endParaRPr lang="zh-CN" altLang="en-US" dirty="0"/>
        </a:p>
      </dgm:t>
    </dgm:pt>
    <dgm:pt modelId="{841294A0-1BFB-433B-8BF0-0F9A0F2DCFD5}" cxnId="{C03C7B34-CE51-4F66-B5A3-DB9597268271}" type="parTrans">
      <dgm:prSet/>
      <dgm:spPr/>
      <dgm:t>
        <a:bodyPr/>
        <a:p>
          <a:endParaRPr lang="zh-CN" altLang="en-US"/>
        </a:p>
      </dgm:t>
    </dgm:pt>
    <dgm:pt modelId="{2AC2438C-288F-4AA7-95F2-10BBB75BF321}" cxnId="{C03C7B34-CE51-4F66-B5A3-DB9597268271}" type="sibTrans">
      <dgm:prSet/>
      <dgm:spPr/>
      <dgm:t>
        <a:bodyPr/>
        <a:p>
          <a:endParaRPr lang="zh-CN" altLang="en-US"/>
        </a:p>
      </dgm:t>
    </dgm:pt>
    <dgm:pt modelId="{F4A3879B-4C29-410C-A321-9ED36E4F5862}">
      <dgm:prSet phldrT="[文本]" phldr="0"/>
      <dgm:spPr/>
      <dgm:t>
        <a:bodyPr/>
        <a:p>
          <a:r>
            <a:rPr lang="en-US" altLang="zh-CN" dirty="0">
              <a:solidFill>
                <a:srgbClr val="3333FF"/>
              </a:solidFill>
              <a:latin typeface="Arial Black" panose="020B0A04020102020204" pitchFamily="34" charset="0"/>
            </a:rPr>
            <a:t>_________________________:</a:t>
          </a:r>
          <a:endParaRPr lang="zh-CN" altLang="en-US" dirty="0"/>
        </a:p>
      </dgm:t>
    </dgm:pt>
    <dgm:pt modelId="{943B2907-3630-4DEC-A750-F1786DF580A4}" cxnId="{F303C496-1112-4FC9-9588-2EA0BF14BC93}" type="parTrans">
      <dgm:prSet/>
      <dgm:spPr/>
      <dgm:t>
        <a:bodyPr/>
        <a:p>
          <a:endParaRPr lang="zh-CN" altLang="en-US"/>
        </a:p>
      </dgm:t>
    </dgm:pt>
    <dgm:pt modelId="{EB3B97C3-BBA0-4F51-9BFC-F8256A596215}" cxnId="{F303C496-1112-4FC9-9588-2EA0BF14BC93}" type="sibTrans">
      <dgm:prSet/>
      <dgm:spPr/>
      <dgm:t>
        <a:bodyPr/>
        <a:p>
          <a:endParaRPr lang="zh-CN" altLang="en-US"/>
        </a:p>
      </dgm:t>
    </dgm:pt>
    <dgm:pt modelId="{4C5188AD-E0A1-45C4-99A4-50F82EC9D3B5}">
      <dgm:prSet phldrT="[文本]"/>
      <dgm:spPr/>
      <dgm:t>
        <a:bodyPr/>
        <a:p>
          <a:r>
            <a:rPr lang="en-US" altLang="zh-CN" dirty="0">
              <a:solidFill>
                <a:srgbClr val="3333FF"/>
              </a:solidFill>
              <a:latin typeface="Arial Black" panose="020B0A04020102020204" pitchFamily="34" charset="0"/>
            </a:rPr>
            <a:t>What was his plan?</a:t>
          </a:r>
          <a:endParaRPr lang="zh-CN" altLang="en-US" dirty="0"/>
        </a:p>
      </dgm:t>
    </dgm:pt>
    <dgm:pt modelId="{36CC61B3-4A91-4D0D-83BC-8C1107FEDECA}" cxnId="{A6900219-AB00-45D1-8559-B712F27275AD}" type="parTrans">
      <dgm:prSet/>
      <dgm:spPr/>
      <dgm:t>
        <a:bodyPr/>
        <a:p>
          <a:endParaRPr lang="zh-CN" altLang="en-US"/>
        </a:p>
      </dgm:t>
    </dgm:pt>
    <dgm:pt modelId="{DF7DE10B-2852-48F7-ABAF-E0AFC5343750}" cxnId="{A6900219-AB00-45D1-8559-B712F27275AD}" type="sibTrans">
      <dgm:prSet/>
      <dgm:spPr/>
      <dgm:t>
        <a:bodyPr/>
        <a:p>
          <a:endParaRPr lang="zh-CN" altLang="en-US"/>
        </a:p>
      </dgm:t>
    </dgm:pt>
    <dgm:pt modelId="{9A1E3E09-CE1E-4B44-BA4C-A7B68CC462DD}">
      <dgm:prSet phldrT="[文本]" phldr="0"/>
      <dgm:spPr/>
      <dgm:t>
        <a:bodyPr/>
        <a:p>
          <a:r>
            <a:rPr lang="en-US" altLang="zh-CN" dirty="0"/>
            <a:t>Para 5</a:t>
          </a:r>
          <a:endParaRPr lang="zh-CN" altLang="en-US" dirty="0"/>
        </a:p>
      </dgm:t>
    </dgm:pt>
    <dgm:pt modelId="{42584DD8-0E77-4349-8978-925D4B995DCF}" cxnId="{AF4D076E-DCD1-4CFB-BE43-20B0E0639782}" type="parTrans">
      <dgm:prSet/>
      <dgm:spPr/>
      <dgm:t>
        <a:bodyPr/>
        <a:p>
          <a:endParaRPr lang="zh-CN" altLang="en-US"/>
        </a:p>
      </dgm:t>
    </dgm:pt>
    <dgm:pt modelId="{CA54538F-DE64-4CED-88A6-8168A3BFF63F}" cxnId="{AF4D076E-DCD1-4CFB-BE43-20B0E0639782}" type="sibTrans">
      <dgm:prSet/>
      <dgm:spPr/>
      <dgm:t>
        <a:bodyPr/>
        <a:p>
          <a:endParaRPr lang="zh-CN" altLang="en-US"/>
        </a:p>
      </dgm:t>
    </dgm:pt>
    <dgm:pt modelId="{AF6229B7-70E1-498C-94E8-CC14C578CAA1}">
      <dgm:prSet phldrT="[文本]"/>
      <dgm:spPr/>
      <dgm:t>
        <a:bodyPr/>
        <a:p>
          <a:r>
            <a:rPr lang="en-US" altLang="zh-CN" dirty="0">
              <a:solidFill>
                <a:srgbClr val="3333FF"/>
              </a:solidFill>
              <a:latin typeface="Arial Black" panose="020B0A04020102020204" pitchFamily="34" charset="0"/>
            </a:rPr>
            <a:t>_________________________:</a:t>
          </a:r>
          <a:endParaRPr lang="zh-CN" altLang="en-US" dirty="0"/>
        </a:p>
      </dgm:t>
    </dgm:pt>
    <dgm:pt modelId="{6D1B9ED6-4963-4FC6-9464-9D9CE1FBBC69}" cxnId="{1CC0DAF4-A4D6-481E-9B70-E7AB71E4BFB3}" type="parTrans">
      <dgm:prSet/>
      <dgm:spPr/>
      <dgm:t>
        <a:bodyPr/>
        <a:p>
          <a:endParaRPr lang="zh-CN" altLang="en-US"/>
        </a:p>
      </dgm:t>
    </dgm:pt>
    <dgm:pt modelId="{F47531BB-512A-414B-B2A6-36F08304B554}" cxnId="{1CC0DAF4-A4D6-481E-9B70-E7AB71E4BFB3}" type="sibTrans">
      <dgm:prSet/>
      <dgm:spPr/>
      <dgm:t>
        <a:bodyPr/>
        <a:p>
          <a:endParaRPr lang="zh-CN" altLang="en-US"/>
        </a:p>
      </dgm:t>
    </dgm:pt>
    <dgm:pt modelId="{2F8A4BFC-3B66-4D8C-B471-0461205ED21F}">
      <dgm:prSet/>
      <dgm:spPr/>
      <dgm:t>
        <a:bodyPr/>
        <a:p>
          <a:r>
            <a:rPr lang="en-US" altLang="zh-CN" dirty="0"/>
            <a:t>Para 4</a:t>
          </a:r>
          <a:endParaRPr lang="zh-CN" altLang="en-US" dirty="0"/>
        </a:p>
      </dgm:t>
    </dgm:pt>
    <dgm:pt modelId="{F1C2BF91-D201-49DA-87FD-548234919C3F}" cxnId="{9249CB87-EFCC-4B8F-BDF4-C9CF7FB76296}" type="parTrans">
      <dgm:prSet/>
      <dgm:spPr/>
      <dgm:t>
        <a:bodyPr/>
        <a:p>
          <a:endParaRPr lang="zh-CN" altLang="en-US"/>
        </a:p>
      </dgm:t>
    </dgm:pt>
    <dgm:pt modelId="{FD98C951-9331-4CB3-BDE7-BC014550DB53}" cxnId="{9249CB87-EFCC-4B8F-BDF4-C9CF7FB76296}" type="sibTrans">
      <dgm:prSet/>
      <dgm:spPr/>
      <dgm:t>
        <a:bodyPr/>
        <a:p>
          <a:endParaRPr lang="zh-CN" altLang="en-US"/>
        </a:p>
      </dgm:t>
    </dgm:pt>
    <dgm:pt modelId="{366F15F9-2099-4CE8-9AE3-B88A7A105864}">
      <dgm:prSet/>
      <dgm:spPr/>
      <dgm:t>
        <a:bodyPr/>
        <a:p>
          <a:r>
            <a:rPr lang="en-US" altLang="zh-CN" dirty="0"/>
            <a:t>Para 3</a:t>
          </a:r>
          <a:endParaRPr lang="zh-CN" altLang="en-US" dirty="0"/>
        </a:p>
      </dgm:t>
    </dgm:pt>
    <dgm:pt modelId="{B9B9F715-5815-4C58-AD7C-3098CB6A7D18}" cxnId="{96A95289-5231-4227-BB57-5AE02E1DAEB2}" type="parTrans">
      <dgm:prSet/>
      <dgm:spPr/>
      <dgm:t>
        <a:bodyPr/>
        <a:p>
          <a:endParaRPr lang="zh-CN" altLang="en-US"/>
        </a:p>
      </dgm:t>
    </dgm:pt>
    <dgm:pt modelId="{B4413A89-0CBB-4EC1-B698-7E5364FC1092}" cxnId="{96A95289-5231-4227-BB57-5AE02E1DAEB2}" type="sibTrans">
      <dgm:prSet/>
      <dgm:spPr/>
      <dgm:t>
        <a:bodyPr/>
        <a:p>
          <a:endParaRPr lang="zh-CN" altLang="en-US"/>
        </a:p>
      </dgm:t>
    </dgm:pt>
    <dgm:pt modelId="{F360D806-F50E-4CC8-A963-8CA1C5848609}">
      <dgm:prSet/>
      <dgm:spPr/>
      <dgm:t>
        <a:bodyPr/>
        <a:p>
          <a:r>
            <a:rPr lang="en-US" altLang="zh-CN" dirty="0">
              <a:solidFill>
                <a:srgbClr val="3333FF"/>
              </a:solidFill>
              <a:latin typeface="Arial Black" panose="020B0A04020102020204" pitchFamily="34" charset="0"/>
            </a:rPr>
            <a:t>_________________________:</a:t>
          </a:r>
          <a:endParaRPr lang="zh-CN" altLang="en-US" dirty="0"/>
        </a:p>
      </dgm:t>
    </dgm:pt>
    <dgm:pt modelId="{C7C4B22A-51EB-4F17-AC6F-E7490009D27A}" cxnId="{D2610C5F-D9BA-4B0B-A31F-D821595DA299}" type="parTrans">
      <dgm:prSet/>
      <dgm:spPr/>
      <dgm:t>
        <a:bodyPr/>
        <a:p>
          <a:endParaRPr lang="zh-CN" altLang="en-US"/>
        </a:p>
      </dgm:t>
    </dgm:pt>
    <dgm:pt modelId="{BC86732F-9DAA-4F37-B2EB-ED56921124F3}" cxnId="{D2610C5F-D9BA-4B0B-A31F-D821595DA299}" type="sibTrans">
      <dgm:prSet/>
      <dgm:spPr/>
      <dgm:t>
        <a:bodyPr/>
        <a:p>
          <a:endParaRPr lang="zh-CN" altLang="en-US"/>
        </a:p>
      </dgm:t>
    </dgm:pt>
    <dgm:pt modelId="{7F853D46-2B72-4065-AC80-2A2E71FA48D1}">
      <dgm:prSet/>
      <dgm:spPr/>
      <dgm:t>
        <a:bodyPr/>
        <a:p>
          <a:r>
            <a:rPr lang="en-US" altLang="zh-CN" dirty="0">
              <a:solidFill>
                <a:srgbClr val="3333FF"/>
              </a:solidFill>
              <a:latin typeface="Arial Black" panose="020B0A04020102020204" pitchFamily="34" charset="0"/>
            </a:rPr>
            <a:t>What do you think of the work?</a:t>
          </a:r>
          <a:endParaRPr lang="zh-CN" altLang="en-US" dirty="0"/>
        </a:p>
      </dgm:t>
    </dgm:pt>
    <dgm:pt modelId="{986752AC-E363-45EC-9440-4C328B9185FC}" cxnId="{FE4C086A-4A87-43DA-BCAE-CECE2770E6B8}" type="parTrans">
      <dgm:prSet/>
      <dgm:spPr/>
      <dgm:t>
        <a:bodyPr/>
        <a:p>
          <a:endParaRPr lang="zh-CN" altLang="en-US"/>
        </a:p>
      </dgm:t>
    </dgm:pt>
    <dgm:pt modelId="{F7626265-E59E-45CE-8F2B-307F8B58176C}" cxnId="{FE4C086A-4A87-43DA-BCAE-CECE2770E6B8}" type="sibTrans">
      <dgm:prSet/>
      <dgm:spPr/>
      <dgm:t>
        <a:bodyPr/>
        <a:p>
          <a:endParaRPr lang="zh-CN" altLang="en-US"/>
        </a:p>
      </dgm:t>
    </dgm:pt>
    <dgm:pt modelId="{9DEC6F9D-A32B-4974-A913-3333F8FD182B}">
      <dgm:prSet/>
      <dgm:spPr/>
      <dgm:t>
        <a:bodyPr/>
        <a:p>
          <a:r>
            <a:rPr lang="en-US" altLang="zh-CN" dirty="0">
              <a:solidFill>
                <a:srgbClr val="3333FF"/>
              </a:solidFill>
              <a:latin typeface="Arial Black" panose="020B0A04020102020204" pitchFamily="34" charset="0"/>
            </a:rPr>
            <a:t>_________________________:</a:t>
          </a:r>
          <a:endParaRPr lang="zh-CN" altLang="en-US" dirty="0"/>
        </a:p>
      </dgm:t>
    </dgm:pt>
    <dgm:pt modelId="{C7C11784-C7B4-4F11-9940-C75A53BC2146}" cxnId="{1470A2D9-CA45-424D-AB71-208DC8D01946}" type="parTrans">
      <dgm:prSet/>
      <dgm:spPr/>
      <dgm:t>
        <a:bodyPr/>
        <a:p>
          <a:endParaRPr lang="zh-CN" altLang="en-US"/>
        </a:p>
      </dgm:t>
    </dgm:pt>
    <dgm:pt modelId="{8635105B-4B88-41CB-8555-C4F591AA8EDD}" cxnId="{1470A2D9-CA45-424D-AB71-208DC8D01946}" type="sibTrans">
      <dgm:prSet/>
      <dgm:spPr/>
      <dgm:t>
        <a:bodyPr/>
        <a:p>
          <a:endParaRPr lang="zh-CN" altLang="en-US"/>
        </a:p>
      </dgm:t>
    </dgm:pt>
    <dgm:pt modelId="{884ED78C-5791-49B7-B8EC-79BABE90BF7E}">
      <dgm:prSet/>
      <dgm:spPr/>
      <dgm:t>
        <a:bodyPr/>
        <a:p>
          <a:r>
            <a:rPr lang="en-US" altLang="zh-CN" dirty="0">
              <a:solidFill>
                <a:srgbClr val="3333FF"/>
              </a:solidFill>
              <a:latin typeface="Arial Black" panose="020B0A04020102020204" pitchFamily="34" charset="0"/>
            </a:rPr>
            <a:t>Who completed the OED?</a:t>
          </a:r>
          <a:endParaRPr lang="zh-CN" altLang="en-US" dirty="0"/>
        </a:p>
      </dgm:t>
    </dgm:pt>
    <dgm:pt modelId="{88B8E088-6E19-4CB4-BF83-608A798F6E5E}" cxnId="{5451B8E1-81E6-4208-B127-FA9DF106AB89}" type="parTrans">
      <dgm:prSet/>
      <dgm:spPr/>
      <dgm:t>
        <a:bodyPr/>
        <a:p>
          <a:endParaRPr lang="zh-CN" altLang="en-US"/>
        </a:p>
      </dgm:t>
    </dgm:pt>
    <dgm:pt modelId="{0DFA4A30-562C-46D1-8B5D-D6B25969B869}" cxnId="{5451B8E1-81E6-4208-B127-FA9DF106AB89}" type="sibTrans">
      <dgm:prSet/>
      <dgm:spPr/>
      <dgm:t>
        <a:bodyPr/>
        <a:p>
          <a:endParaRPr lang="zh-CN" altLang="en-US"/>
        </a:p>
      </dgm:t>
    </dgm:pt>
    <dgm:pt modelId="{14ED1969-1379-46CA-AD8C-E5FABC9AF17D}">
      <dgm:prSet phldrT="[文本]"/>
      <dgm:spPr/>
      <dgm:t>
        <a:bodyPr/>
        <a:p>
          <a:r>
            <a:rPr lang="en-US" altLang="zh-CN" dirty="0">
              <a:solidFill>
                <a:srgbClr val="3333FF"/>
              </a:solidFill>
              <a:latin typeface="Arial Black" panose="020B0A04020102020204" pitchFamily="34" charset="0"/>
            </a:rPr>
            <a:t>Who updated the OED?</a:t>
          </a:r>
          <a:endParaRPr lang="zh-CN" altLang="en-US" dirty="0"/>
        </a:p>
      </dgm:t>
    </dgm:pt>
    <dgm:pt modelId="{368BCE36-B820-4EB4-8D36-C69EF6728B7A}" cxnId="{B8EEB719-DB71-4DB1-BA79-4C626D2F744A}" type="parTrans">
      <dgm:prSet/>
      <dgm:spPr/>
      <dgm:t>
        <a:bodyPr/>
        <a:p>
          <a:endParaRPr lang="zh-CN" altLang="en-US"/>
        </a:p>
      </dgm:t>
    </dgm:pt>
    <dgm:pt modelId="{000E872D-93B4-4F6F-98F1-8B6813D1E34F}" cxnId="{B8EEB719-DB71-4DB1-BA79-4C626D2F744A}" type="sibTrans">
      <dgm:prSet/>
      <dgm:spPr/>
      <dgm:t>
        <a:bodyPr/>
        <a:p>
          <a:endParaRPr lang="zh-CN" altLang="en-US"/>
        </a:p>
      </dgm:t>
    </dgm:pt>
    <dgm:pt modelId="{84D36CAE-B66E-4FB6-9D37-EDA854A7BC0C}" type="pres">
      <dgm:prSet presAssocID="{A4F77B7A-8C25-4959-83F5-6211B8406C5B}" presName="linearFlow" presStyleCnt="0">
        <dgm:presLayoutVars>
          <dgm:dir/>
          <dgm:animLvl val="lvl"/>
          <dgm:resizeHandles val="exact"/>
        </dgm:presLayoutVars>
      </dgm:prSet>
      <dgm:spPr/>
    </dgm:pt>
    <dgm:pt modelId="{FBC050D7-DDE6-48A2-84FD-60CC9A2470DE}" type="pres">
      <dgm:prSet presAssocID="{D15C9800-0307-4B7D-B1A8-98561C55CAAD}" presName="composite" presStyleCnt="0"/>
      <dgm:spPr/>
    </dgm:pt>
    <dgm:pt modelId="{ABB5B8AA-C36C-444D-9C0B-68E4EFD7FE29}" type="pres">
      <dgm:prSet presAssocID="{D15C9800-0307-4B7D-B1A8-98561C55CAAD}" presName="parentText" presStyleLbl="alignNode1" presStyleIdx="0" presStyleCnt="5">
        <dgm:presLayoutVars>
          <dgm:chMax val="1"/>
          <dgm:bulletEnabled val="1"/>
        </dgm:presLayoutVars>
      </dgm:prSet>
      <dgm:spPr/>
    </dgm:pt>
    <dgm:pt modelId="{3E4FB5A5-AE88-4C11-972E-99F971C56786}" type="pres">
      <dgm:prSet presAssocID="{D15C9800-0307-4B7D-B1A8-98561C55CAAD}" presName="descendantText" presStyleLbl="alignAcc1" presStyleIdx="0" presStyleCnt="5" custLinFactNeighborX="0" custLinFactNeighborY="1799">
        <dgm:presLayoutVars>
          <dgm:bulletEnabled val="1"/>
        </dgm:presLayoutVars>
      </dgm:prSet>
      <dgm:spPr/>
    </dgm:pt>
    <dgm:pt modelId="{7E91D65B-BABA-41C7-98C8-1137FDA69180}" type="pres">
      <dgm:prSet presAssocID="{FA0D9D84-0988-4479-A88E-71067F1AB40A}" presName="sp" presStyleCnt="0"/>
      <dgm:spPr/>
    </dgm:pt>
    <dgm:pt modelId="{981E59C9-2CBE-4491-82F8-7EF1E0F5DB0F}" type="pres">
      <dgm:prSet presAssocID="{4638AE83-54C8-49DE-B504-C1AB416701DD}" presName="composite" presStyleCnt="0"/>
      <dgm:spPr/>
    </dgm:pt>
    <dgm:pt modelId="{BA4EF3D9-1EC6-492E-9660-C13A2A18795F}" type="pres">
      <dgm:prSet presAssocID="{4638AE83-54C8-49DE-B504-C1AB416701DD}" presName="parentText" presStyleLbl="alignNode1" presStyleIdx="1" presStyleCnt="5">
        <dgm:presLayoutVars>
          <dgm:chMax val="1"/>
          <dgm:bulletEnabled val="1"/>
        </dgm:presLayoutVars>
      </dgm:prSet>
      <dgm:spPr/>
    </dgm:pt>
    <dgm:pt modelId="{2A27B6C7-7448-44DF-8C05-7A6378EA078F}" type="pres">
      <dgm:prSet presAssocID="{4638AE83-54C8-49DE-B504-C1AB416701DD}" presName="descendantText" presStyleLbl="alignAcc1" presStyleIdx="1" presStyleCnt="5">
        <dgm:presLayoutVars>
          <dgm:bulletEnabled val="1"/>
        </dgm:presLayoutVars>
      </dgm:prSet>
      <dgm:spPr/>
    </dgm:pt>
    <dgm:pt modelId="{69823885-6663-4EC9-A31F-DD4AD0DCA9B1}" type="pres">
      <dgm:prSet presAssocID="{2AC2438C-288F-4AA7-95F2-10BBB75BF321}" presName="sp" presStyleCnt="0"/>
      <dgm:spPr/>
    </dgm:pt>
    <dgm:pt modelId="{57E4EEEE-8092-4D3B-BB70-115173366CDF}" type="pres">
      <dgm:prSet presAssocID="{366F15F9-2099-4CE8-9AE3-B88A7A105864}" presName="composite" presStyleCnt="0"/>
      <dgm:spPr/>
    </dgm:pt>
    <dgm:pt modelId="{26D229F4-B78E-431F-8C1D-6C65B20B5530}" type="pres">
      <dgm:prSet presAssocID="{366F15F9-2099-4CE8-9AE3-B88A7A105864}" presName="parentText" presStyleLbl="alignNode1" presStyleIdx="2" presStyleCnt="5">
        <dgm:presLayoutVars>
          <dgm:chMax val="1"/>
          <dgm:bulletEnabled val="1"/>
        </dgm:presLayoutVars>
      </dgm:prSet>
      <dgm:spPr/>
    </dgm:pt>
    <dgm:pt modelId="{E02DFF1C-EA3F-47AE-8C63-C49662BCC43E}" type="pres">
      <dgm:prSet presAssocID="{366F15F9-2099-4CE8-9AE3-B88A7A105864}" presName="descendantText" presStyleLbl="alignAcc1" presStyleIdx="2" presStyleCnt="5">
        <dgm:presLayoutVars>
          <dgm:bulletEnabled val="1"/>
        </dgm:presLayoutVars>
      </dgm:prSet>
      <dgm:spPr/>
    </dgm:pt>
    <dgm:pt modelId="{346E95B3-EA1A-4C36-9413-67D51F68B9B4}" type="pres">
      <dgm:prSet presAssocID="{B4413A89-0CBB-4EC1-B698-7E5364FC1092}" presName="sp" presStyleCnt="0"/>
      <dgm:spPr/>
    </dgm:pt>
    <dgm:pt modelId="{AF266421-68EA-46BE-BFDC-CBDBAA4F8D9D}" type="pres">
      <dgm:prSet presAssocID="{2F8A4BFC-3B66-4D8C-B471-0461205ED21F}" presName="composite" presStyleCnt="0"/>
      <dgm:spPr/>
    </dgm:pt>
    <dgm:pt modelId="{71A4F326-16CF-44C1-A408-48A06A37FA80}" type="pres">
      <dgm:prSet presAssocID="{2F8A4BFC-3B66-4D8C-B471-0461205ED21F}" presName="parentText" presStyleLbl="alignNode1" presStyleIdx="3" presStyleCnt="5">
        <dgm:presLayoutVars>
          <dgm:chMax val="1"/>
          <dgm:bulletEnabled val="1"/>
        </dgm:presLayoutVars>
      </dgm:prSet>
      <dgm:spPr/>
    </dgm:pt>
    <dgm:pt modelId="{884AFED5-7197-42F7-BC7A-437BA7834165}" type="pres">
      <dgm:prSet presAssocID="{2F8A4BFC-3B66-4D8C-B471-0461205ED21F}" presName="descendantText" presStyleLbl="alignAcc1" presStyleIdx="3" presStyleCnt="5">
        <dgm:presLayoutVars>
          <dgm:bulletEnabled val="1"/>
        </dgm:presLayoutVars>
      </dgm:prSet>
      <dgm:spPr/>
    </dgm:pt>
    <dgm:pt modelId="{4BC7F2BC-87A6-4658-9FF9-281B985B19AA}" type="pres">
      <dgm:prSet presAssocID="{FD98C951-9331-4CB3-BDE7-BC014550DB53}" presName="sp" presStyleCnt="0"/>
      <dgm:spPr/>
    </dgm:pt>
    <dgm:pt modelId="{52CB7564-EB4A-4BE7-B470-DA93DC8A7F4A}" type="pres">
      <dgm:prSet presAssocID="{9A1E3E09-CE1E-4B44-BA4C-A7B68CC462DD}" presName="composite" presStyleCnt="0"/>
      <dgm:spPr/>
    </dgm:pt>
    <dgm:pt modelId="{16C8AC84-BD55-4A59-AB76-A701A8A90BCA}" type="pres">
      <dgm:prSet presAssocID="{9A1E3E09-CE1E-4B44-BA4C-A7B68CC462DD}" presName="parentText" presStyleLbl="alignNode1" presStyleIdx="4" presStyleCnt="5">
        <dgm:presLayoutVars>
          <dgm:chMax val="1"/>
          <dgm:bulletEnabled val="1"/>
        </dgm:presLayoutVars>
      </dgm:prSet>
      <dgm:spPr/>
    </dgm:pt>
    <dgm:pt modelId="{B121A7C3-070F-41F5-A508-A887F4AE0D48}" type="pres">
      <dgm:prSet presAssocID="{9A1E3E09-CE1E-4B44-BA4C-A7B68CC462DD}" presName="descendantText" presStyleLbl="alignAcc1" presStyleIdx="4" presStyleCnt="5">
        <dgm:presLayoutVars>
          <dgm:bulletEnabled val="1"/>
        </dgm:presLayoutVars>
      </dgm:prSet>
      <dgm:spPr/>
    </dgm:pt>
  </dgm:ptLst>
  <dgm:cxnLst>
    <dgm:cxn modelId="{14511600-18EF-4EAB-881C-777BC9B40587}" srcId="{D15C9800-0307-4B7D-B1A8-98561C55CAAD}" destId="{2A90A4A2-33B5-45FC-99C4-D85C75DD5CDB}" srcOrd="0" destOrd="0" parTransId="{0E850518-47A7-4E20-9833-E394C7B2F05A}" sibTransId="{92DDA27D-0F3B-469E-9FD6-F419A4E37A9D}"/>
    <dgm:cxn modelId="{A41BF800-6E73-4F70-AFE9-C9AD2F6484B6}" type="presOf" srcId="{AF6229B7-70E1-498C-94E8-CC14C578CAA1}" destId="{B121A7C3-070F-41F5-A508-A887F4AE0D48}" srcOrd="0" destOrd="0" presId="urn:microsoft.com/office/officeart/2005/8/layout/chevron2"/>
    <dgm:cxn modelId="{F165490B-4269-4936-A769-BC1958106A09}" type="presOf" srcId="{4638AE83-54C8-49DE-B504-C1AB416701DD}" destId="{BA4EF3D9-1EC6-492E-9660-C13A2A18795F}" srcOrd="0" destOrd="0" presId="urn:microsoft.com/office/officeart/2005/8/layout/chevron2"/>
    <dgm:cxn modelId="{C4729012-B743-417D-B6CD-6ACC7653D479}" type="presOf" srcId="{F360D806-F50E-4CC8-A963-8CA1C5848609}" destId="{E02DFF1C-EA3F-47AE-8C63-C49662BCC43E}" srcOrd="0" destOrd="0" presId="urn:microsoft.com/office/officeart/2005/8/layout/chevron2"/>
    <dgm:cxn modelId="{A6900219-AB00-45D1-8559-B712F27275AD}" srcId="{4638AE83-54C8-49DE-B504-C1AB416701DD}" destId="{4C5188AD-E0A1-45C4-99A4-50F82EC9D3B5}" srcOrd="1" destOrd="0" parTransId="{36CC61B3-4A91-4D0D-83BC-8C1107FEDECA}" sibTransId="{DF7DE10B-2852-48F7-ABAF-E0AFC5343750}"/>
    <dgm:cxn modelId="{B8EEB719-DB71-4DB1-BA79-4C626D2F744A}" srcId="{9A1E3E09-CE1E-4B44-BA4C-A7B68CC462DD}" destId="{14ED1969-1379-46CA-AD8C-E5FABC9AF17D}" srcOrd="1" destOrd="0" parTransId="{368BCE36-B820-4EB4-8D36-C69EF6728B7A}" sibTransId="{000E872D-93B4-4F6F-98F1-8B6813D1E34F}"/>
    <dgm:cxn modelId="{C03C7B34-CE51-4F66-B5A3-DB9597268271}" srcId="{A4F77B7A-8C25-4959-83F5-6211B8406C5B}" destId="{4638AE83-54C8-49DE-B504-C1AB416701DD}" srcOrd="1" destOrd="0" parTransId="{841294A0-1BFB-433B-8BF0-0F9A0F2DCFD5}" sibTransId="{2AC2438C-288F-4AA7-95F2-10BBB75BF321}"/>
    <dgm:cxn modelId="{6A9E2938-3274-493A-A4ED-705BA623BF39}" type="presOf" srcId="{9A1E3E09-CE1E-4B44-BA4C-A7B68CC462DD}" destId="{16C8AC84-BD55-4A59-AB76-A701A8A90BCA}" srcOrd="0" destOrd="0" presId="urn:microsoft.com/office/officeart/2005/8/layout/chevron2"/>
    <dgm:cxn modelId="{EB63B53A-FAC7-4618-808D-C10B0ED59039}" type="presOf" srcId="{A4F77B7A-8C25-4959-83F5-6211B8406C5B}" destId="{84D36CAE-B66E-4FB6-9D37-EDA854A7BC0C}" srcOrd="0" destOrd="0" presId="urn:microsoft.com/office/officeart/2005/8/layout/chevron2"/>
    <dgm:cxn modelId="{D2610C5F-D9BA-4B0B-A31F-D821595DA299}" srcId="{366F15F9-2099-4CE8-9AE3-B88A7A105864}" destId="{F360D806-F50E-4CC8-A963-8CA1C5848609}" srcOrd="0" destOrd="0" parTransId="{C7C4B22A-51EB-4F17-AC6F-E7490009D27A}" sibTransId="{BC86732F-9DAA-4F37-B2EB-ED56921124F3}"/>
    <dgm:cxn modelId="{FE4C086A-4A87-43DA-BCAE-CECE2770E6B8}" srcId="{366F15F9-2099-4CE8-9AE3-B88A7A105864}" destId="{7F853D46-2B72-4065-AC80-2A2E71FA48D1}" srcOrd="1" destOrd="0" parTransId="{986752AC-E363-45EC-9440-4C328B9185FC}" sibTransId="{F7626265-E59E-45CE-8F2B-307F8B58176C}"/>
    <dgm:cxn modelId="{84FFE64A-F36F-4524-8585-0C1260D109E5}" type="presOf" srcId="{14ED1969-1379-46CA-AD8C-E5FABC9AF17D}" destId="{B121A7C3-070F-41F5-A508-A887F4AE0D48}" srcOrd="0" destOrd="1" presId="urn:microsoft.com/office/officeart/2005/8/layout/chevron2"/>
    <dgm:cxn modelId="{78150F4C-AD66-4311-A29B-ED347897D9E0}" type="presOf" srcId="{2F8A4BFC-3B66-4D8C-B471-0461205ED21F}" destId="{71A4F326-16CF-44C1-A408-48A06A37FA80}" srcOrd="0" destOrd="0" presId="urn:microsoft.com/office/officeart/2005/8/layout/chevron2"/>
    <dgm:cxn modelId="{AF4D076E-DCD1-4CFB-BE43-20B0E0639782}" srcId="{A4F77B7A-8C25-4959-83F5-6211B8406C5B}" destId="{9A1E3E09-CE1E-4B44-BA4C-A7B68CC462DD}" srcOrd="4" destOrd="0" parTransId="{42584DD8-0E77-4349-8978-925D4B995DCF}" sibTransId="{CA54538F-DE64-4CED-88A6-8168A3BFF63F}"/>
    <dgm:cxn modelId="{AB281673-1D31-46D6-A96B-3E65A5B0F268}" type="presOf" srcId="{9DEC6F9D-A32B-4974-A913-3333F8FD182B}" destId="{884AFED5-7197-42F7-BC7A-437BA7834165}" srcOrd="0" destOrd="0" presId="urn:microsoft.com/office/officeart/2005/8/layout/chevron2"/>
    <dgm:cxn modelId="{35FC7E56-2D23-4351-85CC-72C996CFB949}" type="presOf" srcId="{87C90DC1-FBB0-40A1-B763-278CB7BDD326}" destId="{3E4FB5A5-AE88-4C11-972E-99F971C56786}" srcOrd="0" destOrd="1" presId="urn:microsoft.com/office/officeart/2005/8/layout/chevron2"/>
    <dgm:cxn modelId="{B044FD86-8604-4834-A2E4-978FE6CB00FC}" type="presOf" srcId="{F4A3879B-4C29-410C-A321-9ED36E4F5862}" destId="{2A27B6C7-7448-44DF-8C05-7A6378EA078F}" srcOrd="0" destOrd="0" presId="urn:microsoft.com/office/officeart/2005/8/layout/chevron2"/>
    <dgm:cxn modelId="{9249CB87-EFCC-4B8F-BDF4-C9CF7FB76296}" srcId="{A4F77B7A-8C25-4959-83F5-6211B8406C5B}" destId="{2F8A4BFC-3B66-4D8C-B471-0461205ED21F}" srcOrd="3" destOrd="0" parTransId="{F1C2BF91-D201-49DA-87FD-548234919C3F}" sibTransId="{FD98C951-9331-4CB3-BDE7-BC014550DB53}"/>
    <dgm:cxn modelId="{96A95289-5231-4227-BB57-5AE02E1DAEB2}" srcId="{A4F77B7A-8C25-4959-83F5-6211B8406C5B}" destId="{366F15F9-2099-4CE8-9AE3-B88A7A105864}" srcOrd="2" destOrd="0" parTransId="{B9B9F715-5815-4C58-AD7C-3098CB6A7D18}" sibTransId="{B4413A89-0CBB-4EC1-B698-7E5364FC1092}"/>
    <dgm:cxn modelId="{4F76CA8B-A62E-469C-BD02-50037F7F6E14}" type="presOf" srcId="{366F15F9-2099-4CE8-9AE3-B88A7A105864}" destId="{26D229F4-B78E-431F-8C1D-6C65B20B5530}" srcOrd="0" destOrd="0" presId="urn:microsoft.com/office/officeart/2005/8/layout/chevron2"/>
    <dgm:cxn modelId="{8F22DD8B-6ED1-470C-AB11-AA4A087D1EA1}" type="presOf" srcId="{D15C9800-0307-4B7D-B1A8-98561C55CAAD}" destId="{ABB5B8AA-C36C-444D-9C0B-68E4EFD7FE29}" srcOrd="0" destOrd="0" presId="urn:microsoft.com/office/officeart/2005/8/layout/chevron2"/>
    <dgm:cxn modelId="{F303C496-1112-4FC9-9588-2EA0BF14BC93}" srcId="{4638AE83-54C8-49DE-B504-C1AB416701DD}" destId="{F4A3879B-4C29-410C-A321-9ED36E4F5862}" srcOrd="0" destOrd="0" parTransId="{943B2907-3630-4DEC-A750-F1786DF580A4}" sibTransId="{EB3B97C3-BBA0-4F51-9BFC-F8256A596215}"/>
    <dgm:cxn modelId="{73C24BB2-6EE1-4B53-9D4C-6C1B8963DAC3}" type="presOf" srcId="{4C5188AD-E0A1-45C4-99A4-50F82EC9D3B5}" destId="{2A27B6C7-7448-44DF-8C05-7A6378EA078F}" srcOrd="0" destOrd="1" presId="urn:microsoft.com/office/officeart/2005/8/layout/chevron2"/>
    <dgm:cxn modelId="{51D5EBB8-0B5E-4390-9B12-C8BC6D964C1A}" srcId="{D15C9800-0307-4B7D-B1A8-98561C55CAAD}" destId="{87C90DC1-FBB0-40A1-B763-278CB7BDD326}" srcOrd="1" destOrd="0" parTransId="{1DF22157-35B5-42D6-A2C8-ACD3EC7B99F7}" sibTransId="{48A62A28-C45C-4553-A73C-0EBC45B58D40}"/>
    <dgm:cxn modelId="{2E98CBBA-0687-4545-889A-F9043687505B}" type="presOf" srcId="{2A90A4A2-33B5-45FC-99C4-D85C75DD5CDB}" destId="{3E4FB5A5-AE88-4C11-972E-99F971C56786}" srcOrd="0" destOrd="0" presId="urn:microsoft.com/office/officeart/2005/8/layout/chevron2"/>
    <dgm:cxn modelId="{EAAA29C3-C48F-4E07-BC1C-9A3B69963BA2}" type="presOf" srcId="{7F853D46-2B72-4065-AC80-2A2E71FA48D1}" destId="{E02DFF1C-EA3F-47AE-8C63-C49662BCC43E}" srcOrd="0" destOrd="1" presId="urn:microsoft.com/office/officeart/2005/8/layout/chevron2"/>
    <dgm:cxn modelId="{556920CD-D016-4970-B075-95FF9F3F9BB0}" type="presOf" srcId="{884ED78C-5791-49B7-B8EC-79BABE90BF7E}" destId="{884AFED5-7197-42F7-BC7A-437BA7834165}" srcOrd="0" destOrd="1" presId="urn:microsoft.com/office/officeart/2005/8/layout/chevron2"/>
    <dgm:cxn modelId="{1470A2D9-CA45-424D-AB71-208DC8D01946}" srcId="{2F8A4BFC-3B66-4D8C-B471-0461205ED21F}" destId="{9DEC6F9D-A32B-4974-A913-3333F8FD182B}" srcOrd="0" destOrd="0" parTransId="{C7C11784-C7B4-4F11-9940-C75A53BC2146}" sibTransId="{8635105B-4B88-41CB-8555-C4F591AA8EDD}"/>
    <dgm:cxn modelId="{5451B8E1-81E6-4208-B127-FA9DF106AB89}" srcId="{2F8A4BFC-3B66-4D8C-B471-0461205ED21F}" destId="{884ED78C-5791-49B7-B8EC-79BABE90BF7E}" srcOrd="1" destOrd="0" parTransId="{88B8E088-6E19-4CB4-BF83-608A798F6E5E}" sibTransId="{0DFA4A30-562C-46D1-8B5D-D6B25969B869}"/>
    <dgm:cxn modelId="{73C35BE4-04B3-4458-BA1A-FE6DBA272AEB}" srcId="{A4F77B7A-8C25-4959-83F5-6211B8406C5B}" destId="{D15C9800-0307-4B7D-B1A8-98561C55CAAD}" srcOrd="0" destOrd="0" parTransId="{FDF95376-EDD1-4F45-AE2D-1755F9DBD90C}" sibTransId="{FA0D9D84-0988-4479-A88E-71067F1AB40A}"/>
    <dgm:cxn modelId="{1CC0DAF4-A4D6-481E-9B70-E7AB71E4BFB3}" srcId="{9A1E3E09-CE1E-4B44-BA4C-A7B68CC462DD}" destId="{AF6229B7-70E1-498C-94E8-CC14C578CAA1}" srcOrd="0" destOrd="0" parTransId="{6D1B9ED6-4963-4FC6-9464-9D9CE1FBBC69}" sibTransId="{F47531BB-512A-414B-B2A6-36F08304B554}"/>
    <dgm:cxn modelId="{1CA2B18F-7ABE-4416-89B0-FAC0B79060BF}" type="presParOf" srcId="{84D36CAE-B66E-4FB6-9D37-EDA854A7BC0C}" destId="{FBC050D7-DDE6-48A2-84FD-60CC9A2470DE}" srcOrd="0" destOrd="0" presId="urn:microsoft.com/office/officeart/2005/8/layout/chevron2"/>
    <dgm:cxn modelId="{B6676E54-F7D4-48B1-A897-F4F7EA686277}" type="presParOf" srcId="{FBC050D7-DDE6-48A2-84FD-60CC9A2470DE}" destId="{ABB5B8AA-C36C-444D-9C0B-68E4EFD7FE29}" srcOrd="0" destOrd="0" presId="urn:microsoft.com/office/officeart/2005/8/layout/chevron2"/>
    <dgm:cxn modelId="{A954FAAD-8C89-4FEE-A926-C5DD08A40129}" type="presParOf" srcId="{FBC050D7-DDE6-48A2-84FD-60CC9A2470DE}" destId="{3E4FB5A5-AE88-4C11-972E-99F971C56786}" srcOrd="1" destOrd="0" presId="urn:microsoft.com/office/officeart/2005/8/layout/chevron2"/>
    <dgm:cxn modelId="{4B7271EA-B578-4094-B0EF-F3FA77EB8A7F}" type="presParOf" srcId="{84D36CAE-B66E-4FB6-9D37-EDA854A7BC0C}" destId="{7E91D65B-BABA-41C7-98C8-1137FDA69180}" srcOrd="1" destOrd="0" presId="urn:microsoft.com/office/officeart/2005/8/layout/chevron2"/>
    <dgm:cxn modelId="{395538C4-A794-4697-97B2-CE36A6A7A2CD}" type="presParOf" srcId="{84D36CAE-B66E-4FB6-9D37-EDA854A7BC0C}" destId="{981E59C9-2CBE-4491-82F8-7EF1E0F5DB0F}" srcOrd="2" destOrd="0" presId="urn:microsoft.com/office/officeart/2005/8/layout/chevron2"/>
    <dgm:cxn modelId="{818B1635-35C5-4627-B240-F6CC3380F24A}" type="presParOf" srcId="{981E59C9-2CBE-4491-82F8-7EF1E0F5DB0F}" destId="{BA4EF3D9-1EC6-492E-9660-C13A2A18795F}" srcOrd="0" destOrd="0" presId="urn:microsoft.com/office/officeart/2005/8/layout/chevron2"/>
    <dgm:cxn modelId="{9C9E1E92-D845-45C3-B196-5550FFE75E82}" type="presParOf" srcId="{981E59C9-2CBE-4491-82F8-7EF1E0F5DB0F}" destId="{2A27B6C7-7448-44DF-8C05-7A6378EA078F}" srcOrd="1" destOrd="0" presId="urn:microsoft.com/office/officeart/2005/8/layout/chevron2"/>
    <dgm:cxn modelId="{099BA8CC-8C28-4C07-B3AB-D674ED72AC38}" type="presParOf" srcId="{84D36CAE-B66E-4FB6-9D37-EDA854A7BC0C}" destId="{69823885-6663-4EC9-A31F-DD4AD0DCA9B1}" srcOrd="3" destOrd="0" presId="urn:microsoft.com/office/officeart/2005/8/layout/chevron2"/>
    <dgm:cxn modelId="{2FE6268C-EAA8-4EBC-BA25-C122D22F34F7}" type="presParOf" srcId="{84D36CAE-B66E-4FB6-9D37-EDA854A7BC0C}" destId="{57E4EEEE-8092-4D3B-BB70-115173366CDF}" srcOrd="4" destOrd="0" presId="urn:microsoft.com/office/officeart/2005/8/layout/chevron2"/>
    <dgm:cxn modelId="{CC16976E-10DF-44C3-8A02-6D228C27B118}" type="presParOf" srcId="{57E4EEEE-8092-4D3B-BB70-115173366CDF}" destId="{26D229F4-B78E-431F-8C1D-6C65B20B5530}" srcOrd="0" destOrd="0" presId="urn:microsoft.com/office/officeart/2005/8/layout/chevron2"/>
    <dgm:cxn modelId="{5AA15D81-A228-4AE0-A859-25CACFD4095D}" type="presParOf" srcId="{57E4EEEE-8092-4D3B-BB70-115173366CDF}" destId="{E02DFF1C-EA3F-47AE-8C63-C49662BCC43E}" srcOrd="1" destOrd="0" presId="urn:microsoft.com/office/officeart/2005/8/layout/chevron2"/>
    <dgm:cxn modelId="{0771513A-F5F4-4463-B2EB-D4CA355DC00F}" type="presParOf" srcId="{84D36CAE-B66E-4FB6-9D37-EDA854A7BC0C}" destId="{346E95B3-EA1A-4C36-9413-67D51F68B9B4}" srcOrd="5" destOrd="0" presId="urn:microsoft.com/office/officeart/2005/8/layout/chevron2"/>
    <dgm:cxn modelId="{ABE5BB5E-7E2E-4FA0-B513-317CA633F0FC}" type="presParOf" srcId="{84D36CAE-B66E-4FB6-9D37-EDA854A7BC0C}" destId="{AF266421-68EA-46BE-BFDC-CBDBAA4F8D9D}" srcOrd="6" destOrd="0" presId="urn:microsoft.com/office/officeart/2005/8/layout/chevron2"/>
    <dgm:cxn modelId="{489AB149-72E3-49A7-838C-74D92E689538}" type="presParOf" srcId="{AF266421-68EA-46BE-BFDC-CBDBAA4F8D9D}" destId="{71A4F326-16CF-44C1-A408-48A06A37FA80}" srcOrd="0" destOrd="0" presId="urn:microsoft.com/office/officeart/2005/8/layout/chevron2"/>
    <dgm:cxn modelId="{FB9F508A-F886-4C33-959E-708E1320D975}" type="presParOf" srcId="{AF266421-68EA-46BE-BFDC-CBDBAA4F8D9D}" destId="{884AFED5-7197-42F7-BC7A-437BA7834165}" srcOrd="1" destOrd="0" presId="urn:microsoft.com/office/officeart/2005/8/layout/chevron2"/>
    <dgm:cxn modelId="{190F853C-C0AE-41F7-BE29-978818442F73}" type="presParOf" srcId="{84D36CAE-B66E-4FB6-9D37-EDA854A7BC0C}" destId="{4BC7F2BC-87A6-4658-9FF9-281B985B19AA}" srcOrd="7" destOrd="0" presId="urn:microsoft.com/office/officeart/2005/8/layout/chevron2"/>
    <dgm:cxn modelId="{A547BD3C-434D-46B9-B0B9-67A99CD17098}" type="presParOf" srcId="{84D36CAE-B66E-4FB6-9D37-EDA854A7BC0C}" destId="{52CB7564-EB4A-4BE7-B470-DA93DC8A7F4A}" srcOrd="8" destOrd="0" presId="urn:microsoft.com/office/officeart/2005/8/layout/chevron2"/>
    <dgm:cxn modelId="{E07AA14F-B442-4F89-B65E-26BFC0D91F09}" type="presParOf" srcId="{52CB7564-EB4A-4BE7-B470-DA93DC8A7F4A}" destId="{16C8AC84-BD55-4A59-AB76-A701A8A90BCA}" srcOrd="0" destOrd="0" presId="urn:microsoft.com/office/officeart/2005/8/layout/chevron2"/>
    <dgm:cxn modelId="{BBED13A6-D014-4987-B9AC-CEED9F60621E}" type="presParOf" srcId="{52CB7564-EB4A-4BE7-B470-DA93DC8A7F4A}" destId="{B121A7C3-070F-41F5-A508-A887F4AE0D48}" srcOrd="1" destOrd="0" presId="urn:microsoft.com/office/officeart/2005/8/layout/chevron2"/>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B5B8AA-C36C-444D-9C0B-68E4EFD7FE29}">
      <dsp:nvSpPr>
        <dsp:cNvPr id="0" name=""/>
        <dsp:cNvSpPr/>
      </dsp:nvSpPr>
      <dsp:spPr>
        <a:xfrm rot="5400000">
          <a:off x="-120878" y="122463"/>
          <a:ext cx="805855" cy="564098"/>
        </a:xfrm>
        <a:prstGeom prst="chevron">
          <a:avLst/>
        </a:prstGeom>
        <a:solidFill>
          <a:schemeClr val="accent1">
            <a:hueOff val="0"/>
            <a:satOff val="0"/>
            <a:lumOff val="0"/>
            <a:alphaOff val="0"/>
          </a:schemeClr>
        </a:solidFill>
        <a:ln w="1905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altLang="zh-CN" sz="1400" kern="1200" dirty="0"/>
            <a:t>Para 1</a:t>
          </a:r>
          <a:endParaRPr lang="zh-CN" altLang="en-US" sz="1400" kern="1200" dirty="0"/>
        </a:p>
      </dsp:txBody>
      <dsp:txXfrm rot="-5400000">
        <a:off x="1" y="283633"/>
        <a:ext cx="564098" cy="241757"/>
      </dsp:txXfrm>
    </dsp:sp>
    <dsp:sp modelId="{3E4FB5A5-AE88-4C11-972E-99F971C56786}">
      <dsp:nvSpPr>
        <dsp:cNvPr id="0" name=""/>
        <dsp:cNvSpPr/>
      </dsp:nvSpPr>
      <dsp:spPr>
        <a:xfrm rot="5400000">
          <a:off x="3343101" y="-2767994"/>
          <a:ext cx="523805" cy="6081811"/>
        </a:xfrm>
        <a:prstGeom prst="round2SameRect">
          <a:avLst/>
        </a:prstGeom>
        <a:solidFill>
          <a:schemeClr val="lt1">
            <a:alpha val="90000"/>
            <a:hueOff val="0"/>
            <a:satOff val="0"/>
            <a:lumOff val="0"/>
            <a:alphaOff val="0"/>
          </a:schemeClr>
        </a:solidFill>
        <a:ln w="1905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US" altLang="zh-CN" sz="1200" kern="1200" dirty="0">
              <a:solidFill>
                <a:srgbClr val="3333FF"/>
              </a:solidFill>
              <a:latin typeface="Arial Black" panose="020B0A04020102020204" pitchFamily="34" charset="0"/>
            </a:rPr>
            <a:t>_________________________:</a:t>
          </a:r>
          <a:endParaRPr lang="zh-CN" altLang="en-US" sz="1200" kern="1200" dirty="0"/>
        </a:p>
        <a:p>
          <a:pPr marL="114300" lvl="1" indent="-114300" algn="l" defTabSz="533400">
            <a:lnSpc>
              <a:spcPct val="90000"/>
            </a:lnSpc>
            <a:spcBef>
              <a:spcPct val="0"/>
            </a:spcBef>
            <a:spcAft>
              <a:spcPct val="15000"/>
            </a:spcAft>
            <a:buChar char="•"/>
          </a:pPr>
          <a:r>
            <a:rPr lang="en-US" altLang="zh-CN" sz="1200" kern="1200" dirty="0">
              <a:solidFill>
                <a:srgbClr val="3333FF"/>
              </a:solidFill>
              <a:latin typeface="Arial Black" panose="020B0A04020102020204" pitchFamily="34" charset="0"/>
            </a:rPr>
            <a:t>What’s the meaning of growing?</a:t>
          </a:r>
          <a:endParaRPr lang="zh-CN" altLang="en-US" sz="1200" kern="1200" dirty="0"/>
        </a:p>
      </dsp:txBody>
      <dsp:txXfrm rot="-5400000">
        <a:off x="564098" y="36579"/>
        <a:ext cx="6056241" cy="472665"/>
      </dsp:txXfrm>
    </dsp:sp>
    <dsp:sp modelId="{BA4EF3D9-1EC6-492E-9660-C13A2A18795F}">
      <dsp:nvSpPr>
        <dsp:cNvPr id="0" name=""/>
        <dsp:cNvSpPr/>
      </dsp:nvSpPr>
      <dsp:spPr>
        <a:xfrm rot="5400000">
          <a:off x="-120878" y="806561"/>
          <a:ext cx="805855" cy="564098"/>
        </a:xfrm>
        <a:prstGeom prst="chevron">
          <a:avLst/>
        </a:prstGeom>
        <a:solidFill>
          <a:schemeClr val="accent1">
            <a:hueOff val="0"/>
            <a:satOff val="0"/>
            <a:lumOff val="0"/>
            <a:alphaOff val="0"/>
          </a:schemeClr>
        </a:solidFill>
        <a:ln w="1905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altLang="zh-CN" sz="1400" kern="1200" dirty="0"/>
            <a:t>Para 2</a:t>
          </a:r>
          <a:endParaRPr lang="zh-CN" altLang="en-US" sz="1400" kern="1200" dirty="0"/>
        </a:p>
      </dsp:txBody>
      <dsp:txXfrm rot="-5400000">
        <a:off x="1" y="967731"/>
        <a:ext cx="564098" cy="241757"/>
      </dsp:txXfrm>
    </dsp:sp>
    <dsp:sp modelId="{2A27B6C7-7448-44DF-8C05-7A6378EA078F}">
      <dsp:nvSpPr>
        <dsp:cNvPr id="0" name=""/>
        <dsp:cNvSpPr/>
      </dsp:nvSpPr>
      <dsp:spPr>
        <a:xfrm rot="5400000">
          <a:off x="3343101" y="-2093319"/>
          <a:ext cx="523805" cy="6081811"/>
        </a:xfrm>
        <a:prstGeom prst="round2SameRect">
          <a:avLst/>
        </a:prstGeom>
        <a:solidFill>
          <a:schemeClr val="lt1">
            <a:alpha val="90000"/>
            <a:hueOff val="0"/>
            <a:satOff val="0"/>
            <a:lumOff val="0"/>
            <a:alphaOff val="0"/>
          </a:schemeClr>
        </a:solidFill>
        <a:ln w="1905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US" altLang="zh-CN" sz="1200" kern="1200" dirty="0">
              <a:solidFill>
                <a:srgbClr val="3333FF"/>
              </a:solidFill>
              <a:latin typeface="Arial Black" panose="020B0A04020102020204" pitchFamily="34" charset="0"/>
            </a:rPr>
            <a:t>_________________________:</a:t>
          </a:r>
          <a:endParaRPr lang="zh-CN" altLang="en-US" sz="1200" kern="1200" dirty="0"/>
        </a:p>
        <a:p>
          <a:pPr marL="114300" lvl="1" indent="-114300" algn="l" defTabSz="533400">
            <a:lnSpc>
              <a:spcPct val="90000"/>
            </a:lnSpc>
            <a:spcBef>
              <a:spcPct val="0"/>
            </a:spcBef>
            <a:spcAft>
              <a:spcPct val="15000"/>
            </a:spcAft>
            <a:buChar char="•"/>
          </a:pPr>
          <a:r>
            <a:rPr lang="en-US" altLang="zh-CN" sz="1200" kern="1200" dirty="0">
              <a:solidFill>
                <a:srgbClr val="3333FF"/>
              </a:solidFill>
              <a:latin typeface="Arial Black" panose="020B0A04020102020204" pitchFamily="34" charset="0"/>
            </a:rPr>
            <a:t>What was his plan?</a:t>
          </a:r>
          <a:endParaRPr lang="zh-CN" altLang="en-US" sz="1200" kern="1200" dirty="0"/>
        </a:p>
      </dsp:txBody>
      <dsp:txXfrm rot="-5400000">
        <a:off x="564098" y="711254"/>
        <a:ext cx="6056241" cy="472665"/>
      </dsp:txXfrm>
    </dsp:sp>
    <dsp:sp modelId="{26D229F4-B78E-431F-8C1D-6C65B20B5530}">
      <dsp:nvSpPr>
        <dsp:cNvPr id="0" name=""/>
        <dsp:cNvSpPr/>
      </dsp:nvSpPr>
      <dsp:spPr>
        <a:xfrm rot="5400000">
          <a:off x="-120878" y="1490659"/>
          <a:ext cx="805855" cy="564098"/>
        </a:xfrm>
        <a:prstGeom prst="chevron">
          <a:avLst/>
        </a:prstGeom>
        <a:solidFill>
          <a:schemeClr val="accent1">
            <a:hueOff val="0"/>
            <a:satOff val="0"/>
            <a:lumOff val="0"/>
            <a:alphaOff val="0"/>
          </a:schemeClr>
        </a:solidFill>
        <a:ln w="1905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altLang="zh-CN" sz="1400" kern="1200" dirty="0"/>
            <a:t>Para 3</a:t>
          </a:r>
          <a:endParaRPr lang="zh-CN" altLang="en-US" sz="1400" kern="1200" dirty="0"/>
        </a:p>
      </dsp:txBody>
      <dsp:txXfrm rot="-5400000">
        <a:off x="1" y="1651829"/>
        <a:ext cx="564098" cy="241757"/>
      </dsp:txXfrm>
    </dsp:sp>
    <dsp:sp modelId="{E02DFF1C-EA3F-47AE-8C63-C49662BCC43E}">
      <dsp:nvSpPr>
        <dsp:cNvPr id="0" name=""/>
        <dsp:cNvSpPr/>
      </dsp:nvSpPr>
      <dsp:spPr>
        <a:xfrm rot="5400000">
          <a:off x="3343101" y="-1409221"/>
          <a:ext cx="523805" cy="6081811"/>
        </a:xfrm>
        <a:prstGeom prst="round2SameRect">
          <a:avLst/>
        </a:prstGeom>
        <a:solidFill>
          <a:schemeClr val="lt1">
            <a:alpha val="90000"/>
            <a:hueOff val="0"/>
            <a:satOff val="0"/>
            <a:lumOff val="0"/>
            <a:alphaOff val="0"/>
          </a:schemeClr>
        </a:solidFill>
        <a:ln w="1905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US" altLang="zh-CN" sz="1200" kern="1200" dirty="0">
              <a:solidFill>
                <a:srgbClr val="3333FF"/>
              </a:solidFill>
              <a:latin typeface="Arial Black" panose="020B0A04020102020204" pitchFamily="34" charset="0"/>
            </a:rPr>
            <a:t>_________________________:</a:t>
          </a:r>
          <a:endParaRPr lang="zh-CN" altLang="en-US" sz="1200" kern="1200" dirty="0"/>
        </a:p>
        <a:p>
          <a:pPr marL="114300" lvl="1" indent="-114300" algn="l" defTabSz="533400">
            <a:lnSpc>
              <a:spcPct val="90000"/>
            </a:lnSpc>
            <a:spcBef>
              <a:spcPct val="0"/>
            </a:spcBef>
            <a:spcAft>
              <a:spcPct val="15000"/>
            </a:spcAft>
            <a:buChar char="•"/>
          </a:pPr>
          <a:r>
            <a:rPr lang="en-US" altLang="zh-CN" sz="1200" kern="1200" dirty="0">
              <a:solidFill>
                <a:srgbClr val="3333FF"/>
              </a:solidFill>
              <a:latin typeface="Arial Black" panose="020B0A04020102020204" pitchFamily="34" charset="0"/>
            </a:rPr>
            <a:t>What do you think of the work?</a:t>
          </a:r>
          <a:endParaRPr lang="zh-CN" altLang="en-US" sz="1200" kern="1200" dirty="0"/>
        </a:p>
      </dsp:txBody>
      <dsp:txXfrm rot="-5400000">
        <a:off x="564098" y="1395352"/>
        <a:ext cx="6056241" cy="472665"/>
      </dsp:txXfrm>
    </dsp:sp>
    <dsp:sp modelId="{71A4F326-16CF-44C1-A408-48A06A37FA80}">
      <dsp:nvSpPr>
        <dsp:cNvPr id="0" name=""/>
        <dsp:cNvSpPr/>
      </dsp:nvSpPr>
      <dsp:spPr>
        <a:xfrm rot="5400000">
          <a:off x="-120878" y="2174757"/>
          <a:ext cx="805855" cy="564098"/>
        </a:xfrm>
        <a:prstGeom prst="chevron">
          <a:avLst/>
        </a:prstGeom>
        <a:solidFill>
          <a:schemeClr val="accent1">
            <a:hueOff val="0"/>
            <a:satOff val="0"/>
            <a:lumOff val="0"/>
            <a:alphaOff val="0"/>
          </a:schemeClr>
        </a:solidFill>
        <a:ln w="1905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altLang="zh-CN" sz="1400" kern="1200" dirty="0"/>
            <a:t>Para 4</a:t>
          </a:r>
          <a:endParaRPr lang="zh-CN" altLang="en-US" sz="1400" kern="1200" dirty="0"/>
        </a:p>
      </dsp:txBody>
      <dsp:txXfrm rot="-5400000">
        <a:off x="1" y="2335927"/>
        <a:ext cx="564098" cy="241757"/>
      </dsp:txXfrm>
    </dsp:sp>
    <dsp:sp modelId="{884AFED5-7197-42F7-BC7A-437BA7834165}">
      <dsp:nvSpPr>
        <dsp:cNvPr id="0" name=""/>
        <dsp:cNvSpPr/>
      </dsp:nvSpPr>
      <dsp:spPr>
        <a:xfrm rot="5400000">
          <a:off x="3343101" y="-725123"/>
          <a:ext cx="523805" cy="6081811"/>
        </a:xfrm>
        <a:prstGeom prst="round2SameRect">
          <a:avLst/>
        </a:prstGeom>
        <a:solidFill>
          <a:schemeClr val="lt1">
            <a:alpha val="90000"/>
            <a:hueOff val="0"/>
            <a:satOff val="0"/>
            <a:lumOff val="0"/>
            <a:alphaOff val="0"/>
          </a:schemeClr>
        </a:solidFill>
        <a:ln w="1905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US" altLang="zh-CN" sz="1200" kern="1200" dirty="0">
              <a:solidFill>
                <a:srgbClr val="3333FF"/>
              </a:solidFill>
              <a:latin typeface="Arial Black" panose="020B0A04020102020204" pitchFamily="34" charset="0"/>
            </a:rPr>
            <a:t>_________________________:</a:t>
          </a:r>
          <a:endParaRPr lang="zh-CN" altLang="en-US" sz="1200" kern="1200" dirty="0"/>
        </a:p>
        <a:p>
          <a:pPr marL="114300" lvl="1" indent="-114300" algn="l" defTabSz="533400">
            <a:lnSpc>
              <a:spcPct val="90000"/>
            </a:lnSpc>
            <a:spcBef>
              <a:spcPct val="0"/>
            </a:spcBef>
            <a:spcAft>
              <a:spcPct val="15000"/>
            </a:spcAft>
            <a:buChar char="•"/>
          </a:pPr>
          <a:r>
            <a:rPr lang="en-US" altLang="zh-CN" sz="1200" kern="1200" dirty="0">
              <a:solidFill>
                <a:srgbClr val="3333FF"/>
              </a:solidFill>
              <a:latin typeface="Arial Black" panose="020B0A04020102020204" pitchFamily="34" charset="0"/>
            </a:rPr>
            <a:t>Who completed the OED?</a:t>
          </a:r>
          <a:endParaRPr lang="zh-CN" altLang="en-US" sz="1200" kern="1200" dirty="0"/>
        </a:p>
      </dsp:txBody>
      <dsp:txXfrm rot="-5400000">
        <a:off x="564098" y="2079450"/>
        <a:ext cx="6056241" cy="472665"/>
      </dsp:txXfrm>
    </dsp:sp>
    <dsp:sp modelId="{16C8AC84-BD55-4A59-AB76-A701A8A90BCA}">
      <dsp:nvSpPr>
        <dsp:cNvPr id="0" name=""/>
        <dsp:cNvSpPr/>
      </dsp:nvSpPr>
      <dsp:spPr>
        <a:xfrm rot="5400000">
          <a:off x="-120878" y="2858855"/>
          <a:ext cx="805855" cy="564098"/>
        </a:xfrm>
        <a:prstGeom prst="chevron">
          <a:avLst/>
        </a:prstGeom>
        <a:solidFill>
          <a:schemeClr val="accent1">
            <a:hueOff val="0"/>
            <a:satOff val="0"/>
            <a:lumOff val="0"/>
            <a:alphaOff val="0"/>
          </a:schemeClr>
        </a:solidFill>
        <a:ln w="1905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altLang="zh-CN" sz="1400" kern="1200" dirty="0"/>
            <a:t>Para 5</a:t>
          </a:r>
          <a:endParaRPr lang="zh-CN" altLang="en-US" sz="1400" kern="1200" dirty="0"/>
        </a:p>
      </dsp:txBody>
      <dsp:txXfrm rot="-5400000">
        <a:off x="1" y="3020025"/>
        <a:ext cx="564098" cy="241757"/>
      </dsp:txXfrm>
    </dsp:sp>
    <dsp:sp modelId="{B121A7C3-070F-41F5-A508-A887F4AE0D48}">
      <dsp:nvSpPr>
        <dsp:cNvPr id="0" name=""/>
        <dsp:cNvSpPr/>
      </dsp:nvSpPr>
      <dsp:spPr>
        <a:xfrm rot="5400000">
          <a:off x="3343101" y="-41025"/>
          <a:ext cx="523805" cy="6081811"/>
        </a:xfrm>
        <a:prstGeom prst="round2SameRect">
          <a:avLst/>
        </a:prstGeom>
        <a:solidFill>
          <a:schemeClr val="lt1">
            <a:alpha val="90000"/>
            <a:hueOff val="0"/>
            <a:satOff val="0"/>
            <a:lumOff val="0"/>
            <a:alphaOff val="0"/>
          </a:schemeClr>
        </a:solidFill>
        <a:ln w="1905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US" altLang="zh-CN" sz="1200" kern="1200" dirty="0">
              <a:solidFill>
                <a:srgbClr val="3333FF"/>
              </a:solidFill>
              <a:latin typeface="Arial Black" panose="020B0A04020102020204" pitchFamily="34" charset="0"/>
            </a:rPr>
            <a:t>_________________________:</a:t>
          </a:r>
          <a:endParaRPr lang="zh-CN" altLang="en-US" sz="1200" kern="1200" dirty="0"/>
        </a:p>
        <a:p>
          <a:pPr marL="114300" lvl="1" indent="-114300" algn="l" defTabSz="533400">
            <a:lnSpc>
              <a:spcPct val="90000"/>
            </a:lnSpc>
            <a:spcBef>
              <a:spcPct val="0"/>
            </a:spcBef>
            <a:spcAft>
              <a:spcPct val="15000"/>
            </a:spcAft>
            <a:buChar char="•"/>
          </a:pPr>
          <a:r>
            <a:rPr lang="en-US" altLang="zh-CN" sz="1200" kern="1200" dirty="0">
              <a:solidFill>
                <a:srgbClr val="3333FF"/>
              </a:solidFill>
              <a:latin typeface="Arial Black" panose="020B0A04020102020204" pitchFamily="34" charset="0"/>
            </a:rPr>
            <a:t>Who updated the OED?</a:t>
          </a:r>
          <a:endParaRPr lang="zh-CN" altLang="en-US" sz="1200" kern="1200" dirty="0"/>
        </a:p>
      </dsp:txBody>
      <dsp:txXfrm rot="-5400000">
        <a:off x="564098" y="2763548"/>
        <a:ext cx="6056241" cy="472665"/>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type="chevron" r:blip="" rot="90">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type="round2SameRect" r:blip="" rot="90">
                <dgm:adjLst/>
              </dgm:shape>
            </dgm:if>
            <dgm:else name="Name6">
              <dgm:alg type="tx">
                <dgm:param type="stBulletLvl" val="1"/>
                <dgm:param type="txAnchorVertCh" val="mid"/>
              </dgm:alg>
              <dgm:shape xmlns:r="http://schemas.openxmlformats.org/officeDocument/2006/relationships" type="round2SameRect" r:blip="" rot="-90">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506</Words>
  <Characters>2886</Characters>
  <Lines>24</Lines>
  <Paragraphs>6</Paragraphs>
  <TotalTime>5</TotalTime>
  <ScaleCrop>false</ScaleCrop>
  <LinksUpToDate>false</LinksUpToDate>
  <CharactersWithSpaces>3386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2026-04-08T11:43:00Z</dcterms:created>
  <dc:creator>袁帅 袁帅</dc:creator>
  <cp:lastModifiedBy>Administrator</cp:lastModifiedBy>
  <dcterms:modified xsi:type="dcterms:W3CDTF">2026-04-24T08:17:19Z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